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DF9" w:rsidRPr="0030464E" w:rsidRDefault="009A1DF9" w:rsidP="009A1DF9">
      <w:pPr>
        <w:ind w:left="5760"/>
        <w:jc w:val="both"/>
      </w:pPr>
      <w:r w:rsidRPr="0030464E">
        <w:t>Приложение к постановлению</w:t>
      </w:r>
    </w:p>
    <w:p w:rsidR="009A1DF9" w:rsidRPr="0030464E" w:rsidRDefault="009A1DF9" w:rsidP="009A1DF9">
      <w:pPr>
        <w:ind w:left="5760"/>
        <w:jc w:val="both"/>
      </w:pPr>
      <w:r w:rsidRPr="0030464E">
        <w:t>администрации Балаковского</w:t>
      </w:r>
    </w:p>
    <w:p w:rsidR="009A1DF9" w:rsidRDefault="009A1DF9" w:rsidP="009A1DF9">
      <w:pPr>
        <w:ind w:left="5760"/>
        <w:jc w:val="both"/>
      </w:pPr>
      <w:r w:rsidRPr="0030464E">
        <w:t>муниципального  района</w:t>
      </w:r>
      <w:r>
        <w:t xml:space="preserve"> </w:t>
      </w:r>
    </w:p>
    <w:p w:rsidR="009A1DF9" w:rsidRPr="0030464E" w:rsidRDefault="009A1DF9" w:rsidP="009A1DF9">
      <w:pPr>
        <w:ind w:left="5760"/>
        <w:jc w:val="both"/>
      </w:pPr>
      <w:r>
        <w:t>от 27.05.2020  № 1697</w:t>
      </w:r>
    </w:p>
    <w:p w:rsidR="009A1DF9" w:rsidRPr="00741C33" w:rsidRDefault="009A1DF9" w:rsidP="009A1DF9">
      <w:pPr>
        <w:widowControl w:val="0"/>
        <w:suppressAutoHyphens w:val="0"/>
        <w:jc w:val="center"/>
        <w:rPr>
          <w:b/>
        </w:rPr>
      </w:pPr>
    </w:p>
    <w:p w:rsidR="009A1DF9" w:rsidRPr="00741C33" w:rsidRDefault="009A1DF9" w:rsidP="009A1DF9">
      <w:pPr>
        <w:widowControl w:val="0"/>
        <w:suppressAutoHyphens w:val="0"/>
        <w:jc w:val="center"/>
        <w:rPr>
          <w:b/>
        </w:rPr>
      </w:pPr>
    </w:p>
    <w:p w:rsidR="009A1DF9" w:rsidRPr="00741C33" w:rsidRDefault="009A1DF9" w:rsidP="009A1DF9">
      <w:pPr>
        <w:widowControl w:val="0"/>
        <w:suppressAutoHyphens w:val="0"/>
        <w:jc w:val="center"/>
        <w:rPr>
          <w:b/>
        </w:rPr>
      </w:pPr>
    </w:p>
    <w:p w:rsidR="009A1DF9" w:rsidRPr="00741C33" w:rsidRDefault="009A1DF9" w:rsidP="009A1DF9">
      <w:pPr>
        <w:widowControl w:val="0"/>
        <w:suppressAutoHyphens w:val="0"/>
        <w:jc w:val="center"/>
        <w:rPr>
          <w:b/>
        </w:rPr>
      </w:pPr>
      <w:r w:rsidRPr="00741C33">
        <w:rPr>
          <w:b/>
        </w:rPr>
        <w:t>Паспорт муниципальной программы</w:t>
      </w:r>
    </w:p>
    <w:p w:rsidR="009A1DF9" w:rsidRPr="00741C33" w:rsidRDefault="009A1DF9" w:rsidP="009A1DF9">
      <w:pPr>
        <w:pStyle w:val="a5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1C33">
        <w:rPr>
          <w:rFonts w:ascii="Times New Roman" w:hAnsi="Times New Roman" w:cs="Times New Roman"/>
          <w:b/>
          <w:sz w:val="24"/>
          <w:szCs w:val="24"/>
        </w:rPr>
        <w:t xml:space="preserve">«Муниципальная собственность Балаковского муниципального района» </w:t>
      </w:r>
    </w:p>
    <w:p w:rsidR="009A1DF9" w:rsidRPr="00741C33" w:rsidRDefault="009A1DF9" w:rsidP="009A1DF9">
      <w:pPr>
        <w:pStyle w:val="a4"/>
        <w:suppressAutoHyphens w:val="0"/>
        <w:rPr>
          <w:rFonts w:ascii="Times New Roman" w:hAnsi="Times New Roman" w:cs="Times New Roman"/>
        </w:rPr>
      </w:pPr>
    </w:p>
    <w:tbl>
      <w:tblPr>
        <w:tblW w:w="0" w:type="auto"/>
        <w:tblInd w:w="29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3714"/>
        <w:gridCol w:w="5386"/>
      </w:tblGrid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«Муниципальная собственность Балаковского муниципального района» (далее муниципальная программа)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4"/>
              <w:tabs>
                <w:tab w:val="left" w:pos="4125"/>
              </w:tabs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МУП «Балаково-Водоканал»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комитет по распоряжению муниципальной собственностью и земельными ресурсами администрации Балаковского муниципального района, МУП «Балаково-Водоканал»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1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 xml:space="preserve">. «Организация мероприятий, проводимых в целях эффективного учёта 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распоряжения муниципальным имуществом,  объектов недвижимого имущества, имеющих признаки бесхозяйного, и земельными участками 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br/>
              <w:t>в границах Балаковского муниципального района».</w:t>
            </w:r>
          </w:p>
          <w:p w:rsidR="009A1DF9" w:rsidRPr="00741C33" w:rsidRDefault="009A1DF9" w:rsidP="00511372">
            <w:pPr>
              <w:pStyle w:val="a4"/>
              <w:suppressAutoHyphens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 xml:space="preserve">. «Реконструкция и замена системы водоснабжения и водоотведения МУП </w:t>
            </w:r>
            <w:r w:rsidRPr="002D23A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«Балаково-Водоканал» Балаковского муниципального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 xml:space="preserve"> района».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spacing w:val="2"/>
                <w:shd w:val="clear" w:color="auto" w:fill="FFFFFF"/>
                <w:lang w:eastAsia="ar-SA"/>
              </w:rPr>
            </w:pPr>
            <w:r w:rsidRPr="00741C33">
              <w:t xml:space="preserve">повышение эффективности управления </w:t>
            </w:r>
            <w:r w:rsidRPr="00741C33">
              <w:br/>
              <w:t xml:space="preserve">и распоряжения муниципальным имуществом </w:t>
            </w:r>
            <w:r w:rsidRPr="00741C33">
              <w:br/>
              <w:t>и земельными участками Балаковского муниципального района</w:t>
            </w:r>
          </w:p>
        </w:tc>
      </w:tr>
      <w:tr w:rsidR="009A1DF9" w:rsidRPr="00741C33" w:rsidTr="00511372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spacing w:val="-10"/>
              </w:rPr>
            </w:pPr>
            <w:r w:rsidRPr="00741C33">
              <w:rPr>
                <w:spacing w:val="-10"/>
              </w:rPr>
              <w:t>- постановка на государственный кадастровый учет земельных участков, в том числе из земель сельскохозяйственного назначения;</w:t>
            </w:r>
          </w:p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spacing w:val="-10"/>
              </w:rPr>
            </w:pPr>
            <w:r w:rsidRPr="00741C33">
              <w:rPr>
                <w:spacing w:val="-10"/>
              </w:rPr>
              <w:t>- вовлечение в хозяйственный оборот объектов недвижимости, в том числе свободных и бесхозных;</w:t>
            </w:r>
          </w:p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spacing w:val="-10"/>
              </w:rPr>
            </w:pPr>
            <w:r w:rsidRPr="00741C33">
              <w:rPr>
                <w:spacing w:val="-10"/>
              </w:rPr>
              <w:t>- содержание объектов казны;</w:t>
            </w:r>
          </w:p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spacing w:val="-10"/>
              </w:rPr>
            </w:pPr>
            <w:r w:rsidRPr="00741C33">
              <w:rPr>
                <w:spacing w:val="-10"/>
              </w:rPr>
              <w:t>- обеспечение приватизации и проведение предпродажной подготовки объектов приватизации;</w:t>
            </w:r>
          </w:p>
          <w:p w:rsidR="009A1DF9" w:rsidRPr="00741C33" w:rsidRDefault="009A1DF9" w:rsidP="00511372">
            <w:pPr>
              <w:widowControl w:val="0"/>
              <w:suppressAutoHyphens w:val="0"/>
              <w:snapToGrid w:val="0"/>
              <w:jc w:val="both"/>
              <w:rPr>
                <w:lang w:eastAsia="ar-SA"/>
              </w:rPr>
            </w:pPr>
            <w:r w:rsidRPr="00741C33">
              <w:rPr>
                <w:spacing w:val="-10"/>
              </w:rPr>
              <w:t>- приобретение техники: 8 шт.</w:t>
            </w:r>
          </w:p>
        </w:tc>
      </w:tr>
      <w:tr w:rsidR="009A1DF9" w:rsidRPr="00741C33" w:rsidTr="00511372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Целевые показатели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41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 п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остановка земельных участков на кадастровый учёт - 579 шт.;</w:t>
            </w:r>
          </w:p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 xml:space="preserve"> вовлечение в хозяйственный оборот объектов недвижимости, в том числе свободных 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br/>
              <w:t>и бесхозных - 2264 шт.;</w:t>
            </w:r>
          </w:p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- обеспечение приватизации и проведение предпродажной подготовки объектов приватизации - 223 шт.;</w:t>
            </w:r>
          </w:p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- содержание объектов казны - 102 шт.;</w:t>
            </w:r>
          </w:p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- реконструкция и капитальный ремонт действующих водоводов - 0;</w:t>
            </w:r>
          </w:p>
          <w:p w:rsidR="009A1DF9" w:rsidRPr="00741C33" w:rsidRDefault="009A1DF9" w:rsidP="00511372">
            <w:pPr>
              <w:pStyle w:val="a4"/>
              <w:suppressAutoHyphens w:val="0"/>
              <w:snapToGri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80DDA">
              <w:rPr>
                <w:rFonts w:ascii="Times New Roman" w:hAnsi="Times New Roman" w:cs="Times New Roman"/>
                <w:spacing w:val="-18"/>
                <w:sz w:val="24"/>
                <w:szCs w:val="24"/>
              </w:rPr>
              <w:t>- приобретение техники: 3 шт. (экскаватор ЭК-18-20 - 1 шт.;</w:t>
            </w: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 xml:space="preserve"> автокран «</w:t>
            </w:r>
            <w:proofErr w:type="spellStart"/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Ивановец</w:t>
            </w:r>
            <w:proofErr w:type="spellEnd"/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» - 1 шт.; погрузчик -1 шт.)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Сроки и этапы и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sz w:val="24"/>
                <w:szCs w:val="24"/>
              </w:rPr>
              <w:t>Срок действия программы с 2015 по 2022гг. Программа реализуется в 8 этапов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1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2015 года;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2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2016 года;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3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2017 года;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4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2018 года;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5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2019 года;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 xml:space="preserve">6 этап - </w:t>
            </w:r>
            <w:r w:rsidRPr="00741C33">
              <w:rPr>
                <w:lang w:val="en-US"/>
              </w:rPr>
              <w:t>I</w:t>
            </w:r>
            <w:r w:rsidRPr="00741C33">
              <w:t>-</w:t>
            </w:r>
            <w:r w:rsidRPr="00741C33">
              <w:rPr>
                <w:lang w:val="en-US"/>
              </w:rPr>
              <w:t>IV</w:t>
            </w:r>
            <w:r w:rsidRPr="00741C33">
              <w:t xml:space="preserve"> кварталы 2020 года.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>7 этап - I-IV кварталы 2021 года.</w:t>
            </w:r>
          </w:p>
          <w:p w:rsidR="009A1DF9" w:rsidRPr="00741C33" w:rsidRDefault="009A1DF9" w:rsidP="00511372">
            <w:pPr>
              <w:widowControl w:val="0"/>
              <w:suppressAutoHyphens w:val="0"/>
            </w:pPr>
            <w:r w:rsidRPr="00741C33">
              <w:t>8 этап - I-IV кварталы 2022 года.</w:t>
            </w:r>
          </w:p>
        </w:tc>
      </w:tr>
      <w:tr w:rsidR="009A1DF9" w:rsidRPr="00741C33" w:rsidTr="00511372">
        <w:trPr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t>Объемы финансового обеспечения муниципальной 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 xml:space="preserve">Всего финансирование муниципальной программы «Муниципальная собственность Балаковского муниципального района» на 2015 - 2022 годы составляет  </w:t>
            </w:r>
            <w:r w:rsidRPr="00741C3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30 806,77 тыс</w:t>
            </w:r>
            <w:proofErr w:type="gramStart"/>
            <w:r w:rsidRPr="00741C3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уб.</w:t>
            </w:r>
            <w:r w:rsidRPr="00741C33"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 xml:space="preserve">, в том числе за счёт бюджета БМР - </w:t>
            </w:r>
            <w:r w:rsidRPr="00741C33">
              <w:rPr>
                <w:rFonts w:ascii="Times New Roman" w:hAnsi="Times New Roman" w:cs="Times New Roman"/>
                <w:b/>
                <w:bCs/>
                <w:spacing w:val="-15"/>
                <w:sz w:val="24"/>
                <w:szCs w:val="24"/>
              </w:rPr>
              <w:t>30 806,77</w:t>
            </w:r>
            <w:r w:rsidRPr="00741C33"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 xml:space="preserve"> тыс.руб., из них по подпрограммам: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1. «Организация мероприятий, проводимых в целях эффективного учёта </w:t>
            </w: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и распоряжения муниципальным имуществом,  объектов недвижимого имущества, имеющих признаки бесхозяйного, и земельными участками </w:t>
            </w: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границах Балаковского муниципального района».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финансового обеспечения подпрограммы 1 на 2015-2022 годы составляет 19 465,60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 (</w:t>
            </w:r>
            <w:proofErr w:type="spell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прогнозно</w:t>
            </w:r>
            <w:proofErr w:type="spell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), в том числе за счёт бюджета БМР - 19 465,60 тыс.руб. (</w:t>
            </w:r>
            <w:proofErr w:type="spell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прогнозно</w:t>
            </w:r>
            <w:proofErr w:type="spell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в том числе: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2015 год - 1513,52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2016 год - 1 140,13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2017 год - 2 842,89 тыс. руб.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2018 год - 2 253,92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2019 год – 1 588,94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уб. 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2020 год -  3 253,50 тыс. руб. 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2021 год -  3 373,90 тыс. руб. 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2022 год -  3 498,80 тыс. руб. 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Для реализации подпрограммы 1 возможно  привлечение внебюджетных средств.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2 «Реконструкция и замена системы водоснабжения и водоотведения МУП </w:t>
            </w:r>
            <w:r w:rsidRPr="00CA0730">
              <w:rPr>
                <w:rFonts w:ascii="Times New Roman" w:hAnsi="Times New Roman" w:cs="Times New Roman"/>
                <w:bCs/>
                <w:spacing w:val="-8"/>
                <w:sz w:val="24"/>
                <w:szCs w:val="24"/>
              </w:rPr>
              <w:t>«Балаково-Водоканал» Балаковского муниципального</w:t>
            </w: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района»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Общий объем финансового обеспечения подпрограммы 2 на 2015-2022 год составляет – 11341,17 тыс. руб., из них: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за счет средств бюджета БМР - 11341,17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уб., 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числе: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2015 год - 8 741,20 тыс. руб., в том числе за счет средств бюджета БМР- 8741,20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уб.,</w:t>
            </w:r>
          </w:p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2019 год - 2599,97 тыс. руб., в том числе за счет средств бюджета БМР – 2599,97 тыс</w:t>
            </w:r>
            <w:proofErr w:type="gramStart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.р</w:t>
            </w:r>
            <w:proofErr w:type="gramEnd"/>
            <w:r w:rsidRPr="00741C33">
              <w:rPr>
                <w:rFonts w:ascii="Times New Roman" w:hAnsi="Times New Roman" w:cs="Times New Roman"/>
                <w:bCs/>
                <w:sz w:val="24"/>
                <w:szCs w:val="24"/>
              </w:rPr>
              <w:t>уб.</w:t>
            </w:r>
          </w:p>
        </w:tc>
      </w:tr>
      <w:tr w:rsidR="009A1DF9" w:rsidRPr="00741C33" w:rsidTr="00511372">
        <w:trPr>
          <w:cantSplit/>
          <w:trHeight w:val="20"/>
        </w:trPr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A1DF9" w:rsidRPr="00741C33" w:rsidRDefault="009A1DF9" w:rsidP="00511372">
            <w:pPr>
              <w:pStyle w:val="a5"/>
              <w:suppressAutoHyphens w:val="0"/>
              <w:snapToGrid w:val="0"/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</w:pPr>
            <w:r w:rsidRPr="00741C33">
              <w:rPr>
                <w:rStyle w:val="a6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DF9" w:rsidRPr="00741C33" w:rsidRDefault="009A1DF9" w:rsidP="00511372">
            <w:pPr>
              <w:pStyle w:val="a3"/>
              <w:widowControl w:val="0"/>
              <w:suppressAutoHyphens w:val="0"/>
              <w:spacing w:before="0" w:after="0"/>
              <w:jc w:val="both"/>
              <w:rPr>
                <w:spacing w:val="-17"/>
              </w:rPr>
            </w:pPr>
            <w:r w:rsidRPr="00741C33">
              <w:rPr>
                <w:spacing w:val="-17"/>
              </w:rPr>
              <w:t xml:space="preserve">- обеспечение стабильных доходов в бюджет БМР </w:t>
            </w:r>
            <w:r w:rsidRPr="00741C33">
              <w:rPr>
                <w:spacing w:val="-17"/>
              </w:rPr>
              <w:br/>
              <w:t xml:space="preserve">от наиболее эффективного использования и вовлечения </w:t>
            </w:r>
            <w:r w:rsidRPr="00741C33">
              <w:rPr>
                <w:spacing w:val="-17"/>
              </w:rPr>
              <w:br/>
              <w:t xml:space="preserve">в хозяйственный оборот объектов недвижимости, </w:t>
            </w:r>
            <w:r w:rsidRPr="00741C33">
              <w:rPr>
                <w:spacing w:val="-17"/>
              </w:rPr>
              <w:br/>
              <w:t>в том числе свободных и бесхозяйных объектов -</w:t>
            </w:r>
            <w:r>
              <w:rPr>
                <w:spacing w:val="-17"/>
              </w:rPr>
              <w:t xml:space="preserve"> </w:t>
            </w:r>
            <w:r w:rsidRPr="00741C33">
              <w:rPr>
                <w:spacing w:val="-17"/>
              </w:rPr>
              <w:t>2264 шт</w:t>
            </w:r>
            <w:r>
              <w:rPr>
                <w:spacing w:val="-17"/>
              </w:rPr>
              <w:t>.</w:t>
            </w:r>
            <w:r w:rsidRPr="00741C33">
              <w:rPr>
                <w:spacing w:val="-17"/>
              </w:rPr>
              <w:t xml:space="preserve"> </w:t>
            </w:r>
            <w:r>
              <w:rPr>
                <w:spacing w:val="-17"/>
              </w:rPr>
              <w:br/>
            </w:r>
            <w:r w:rsidRPr="00741C33">
              <w:rPr>
                <w:spacing w:val="-17"/>
              </w:rPr>
              <w:t>к 2022 году;</w:t>
            </w:r>
          </w:p>
          <w:p w:rsidR="009A1DF9" w:rsidRPr="00741C33" w:rsidRDefault="009A1DF9" w:rsidP="00511372">
            <w:pPr>
              <w:pStyle w:val="a3"/>
              <w:widowControl w:val="0"/>
              <w:suppressAutoHyphens w:val="0"/>
              <w:spacing w:before="0" w:after="0"/>
              <w:jc w:val="both"/>
              <w:rPr>
                <w:spacing w:val="-17"/>
              </w:rPr>
            </w:pPr>
            <w:r w:rsidRPr="00741C33">
              <w:rPr>
                <w:spacing w:val="-17"/>
              </w:rPr>
              <w:t>- оформление в муниципальную собственность земельных участков и вовлечения их в хозяйственный оборот - 579 шт.  к 2022г.;</w:t>
            </w:r>
          </w:p>
          <w:p w:rsidR="009A1DF9" w:rsidRPr="00741C33" w:rsidRDefault="009A1DF9" w:rsidP="00511372">
            <w:pPr>
              <w:pStyle w:val="a3"/>
              <w:widowControl w:val="0"/>
              <w:suppressAutoHyphens w:val="0"/>
              <w:spacing w:before="0" w:after="0"/>
              <w:jc w:val="both"/>
            </w:pPr>
            <w:r w:rsidRPr="00741C33">
              <w:t>- повышение надежности и качества обеспечения жителей города Балаково услугами централизованного водоснабжения;</w:t>
            </w:r>
          </w:p>
          <w:p w:rsidR="009A1DF9" w:rsidRPr="00741C33" w:rsidRDefault="009A1DF9" w:rsidP="00511372">
            <w:pPr>
              <w:pStyle w:val="a3"/>
              <w:widowControl w:val="0"/>
              <w:suppressAutoHyphens w:val="0"/>
              <w:spacing w:before="0" w:after="0"/>
              <w:jc w:val="both"/>
              <w:rPr>
                <w:spacing w:val="-17"/>
              </w:rPr>
            </w:pPr>
            <w:r w:rsidRPr="00741C33">
              <w:t>- пополнение парка Балаковского муниципального района спецтехникой - 3 ед.</w:t>
            </w:r>
          </w:p>
        </w:tc>
      </w:tr>
    </w:tbl>
    <w:p w:rsidR="005632AB" w:rsidRDefault="005632AB"/>
    <w:sectPr w:rsidR="005632AB" w:rsidSect="005632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DF9"/>
    <w:rsid w:val="005632AB"/>
    <w:rsid w:val="006E32FD"/>
    <w:rsid w:val="009A1DF9"/>
    <w:rsid w:val="00D9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A1DF9"/>
    <w:pPr>
      <w:spacing w:before="280" w:after="280"/>
    </w:pPr>
    <w:rPr>
      <w:lang w:eastAsia="ar-SA"/>
    </w:rPr>
  </w:style>
  <w:style w:type="paragraph" w:customStyle="1" w:styleId="a4">
    <w:name w:val="Стиль"/>
    <w:rsid w:val="009A1DF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5">
    <w:name w:val="Таблицы (моноширинный)"/>
    <w:basedOn w:val="a4"/>
    <w:next w:val="a4"/>
    <w:rsid w:val="009A1DF9"/>
    <w:pPr>
      <w:ind w:firstLine="0"/>
    </w:pPr>
    <w:rPr>
      <w:rFonts w:ascii="Courier New" w:hAnsi="Courier New" w:cs="Courier New"/>
    </w:rPr>
  </w:style>
  <w:style w:type="character" w:customStyle="1" w:styleId="a6">
    <w:name w:val="Цветовое выделение"/>
    <w:rsid w:val="009A1DF9"/>
    <w:rPr>
      <w:b/>
      <w:bCs w:val="0"/>
      <w:color w:val="26282F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732</Words>
  <Characters>4179</Characters>
  <Application>Microsoft Office Word</Application>
  <DocSecurity>0</DocSecurity>
  <Lines>34</Lines>
  <Paragraphs>9</Paragraphs>
  <ScaleCrop>false</ScaleCrop>
  <Company/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bsz</dc:creator>
  <cp:lastModifiedBy>bsz</cp:lastModifiedBy>
  <cp:revision>1</cp:revision>
  <dcterms:created xsi:type="dcterms:W3CDTF">2020-11-09T11:12:00Z</dcterms:created>
  <dcterms:modified xsi:type="dcterms:W3CDTF">2020-11-09T11:13:00Z</dcterms:modified>
</cp:coreProperties>
</file>