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1BE" w:rsidRDefault="00334CB8" w:rsidP="00334CB8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4"/>
        </w:rPr>
      </w:pPr>
      <w:r>
        <w:rPr>
          <w:rFonts w:ascii="Times New Roman" w:eastAsia="Times New Roman" w:hAnsi="Times New Roman" w:cs="Times New Roman"/>
          <w:bCs/>
          <w:noProof/>
          <w:sz w:val="20"/>
          <w:szCs w:val="24"/>
        </w:rPr>
        <w:drawing>
          <wp:inline distT="0" distB="0" distL="0" distR="0">
            <wp:extent cx="6840855" cy="8927799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855" cy="892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1BE" w:rsidRDefault="005621BE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5621BE" w:rsidRDefault="005621BE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5621BE" w:rsidRDefault="005621BE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5621BE" w:rsidRDefault="005621BE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5621BE" w:rsidRDefault="005621BE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334CB8" w:rsidRDefault="00334CB8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334CB8" w:rsidRDefault="00334CB8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A2381D" w:rsidRDefault="00A2381D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</w:p>
    <w:p w:rsidR="00F33BE1" w:rsidRPr="00F33BE1" w:rsidRDefault="00F33BE1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 xml:space="preserve">Приложение  к приказу комитета финансов </w:t>
      </w:r>
    </w:p>
    <w:p w:rsidR="00F33BE1" w:rsidRPr="00F33BE1" w:rsidRDefault="00F33BE1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>Балаковского муниципального района</w:t>
      </w:r>
    </w:p>
    <w:p w:rsidR="00F33BE1" w:rsidRPr="00F33BE1" w:rsidRDefault="00F33BE1" w:rsidP="00F33BE1">
      <w:pPr>
        <w:spacing w:after="0" w:line="240" w:lineRule="auto"/>
        <w:ind w:left="6804"/>
        <w:rPr>
          <w:rFonts w:ascii="Times New Roman" w:eastAsia="Times New Roman" w:hAnsi="Times New Roman" w:cs="Times New Roman"/>
          <w:bCs/>
          <w:sz w:val="20"/>
          <w:szCs w:val="24"/>
        </w:rPr>
      </w:pP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 xml:space="preserve">от </w:t>
      </w:r>
      <w:r w:rsidR="005621BE">
        <w:rPr>
          <w:rFonts w:ascii="Times New Roman" w:eastAsia="Times New Roman" w:hAnsi="Times New Roman" w:cs="Times New Roman"/>
          <w:bCs/>
          <w:sz w:val="20"/>
          <w:szCs w:val="24"/>
        </w:rPr>
        <w:t xml:space="preserve">12.11.2020 </w:t>
      </w: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 xml:space="preserve"> года </w:t>
      </w:r>
      <w:r w:rsidR="005621BE">
        <w:rPr>
          <w:rFonts w:ascii="Times New Roman" w:eastAsia="Times New Roman" w:hAnsi="Times New Roman" w:cs="Times New Roman"/>
          <w:bCs/>
          <w:sz w:val="20"/>
          <w:szCs w:val="24"/>
        </w:rPr>
        <w:t xml:space="preserve"> </w:t>
      </w:r>
      <w:r w:rsidRPr="00F33BE1">
        <w:rPr>
          <w:rFonts w:ascii="Times New Roman" w:eastAsia="Times New Roman" w:hAnsi="Times New Roman" w:cs="Times New Roman"/>
          <w:bCs/>
          <w:sz w:val="20"/>
          <w:szCs w:val="24"/>
        </w:rPr>
        <w:t xml:space="preserve">№ </w:t>
      </w:r>
      <w:r w:rsidR="005621BE">
        <w:rPr>
          <w:rFonts w:ascii="Times New Roman" w:eastAsia="Times New Roman" w:hAnsi="Times New Roman" w:cs="Times New Roman"/>
          <w:bCs/>
          <w:sz w:val="20"/>
          <w:szCs w:val="24"/>
        </w:rPr>
        <w:t>134</w:t>
      </w:r>
    </w:p>
    <w:p w:rsidR="00F33BE1" w:rsidRPr="00F33BE1" w:rsidRDefault="00F33BE1" w:rsidP="00F33BE1">
      <w:pPr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33BE1" w:rsidRPr="00F33BE1" w:rsidRDefault="00F33BE1" w:rsidP="00F33BE1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b/>
          <w:spacing w:val="-1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Методика расчета иных межбюджетных трансфертов, предоставляемых из районного бюджета Балаковского муниципального района в бюджеты муниципальных образований Балаковского муниципального района </w:t>
      </w:r>
    </w:p>
    <w:p w:rsidR="00F33BE1" w:rsidRPr="00F33BE1" w:rsidRDefault="00F33BE1" w:rsidP="00F33BE1">
      <w:pPr>
        <w:spacing w:line="320" w:lineRule="exact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F33BE1" w:rsidRPr="00A25F36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>Настоящая методика регулирует порядок расчета иных межбюджетных трансфертов предоставляемых  из районного бюджета Балаковского муниципального района в бюджеты муниципальных образований Балаковского муниципального района за счет собственных средств</w:t>
      </w:r>
      <w:r w:rsidR="00E17394">
        <w:rPr>
          <w:rFonts w:ascii="Times New Roman" w:eastAsia="Times New Roman" w:hAnsi="Times New Roman" w:cs="Times New Roman"/>
          <w:sz w:val="28"/>
          <w:szCs w:val="28"/>
        </w:rPr>
        <w:t xml:space="preserve"> районного бюджета</w:t>
      </w:r>
      <w:r w:rsidRPr="00A25F3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33BE1" w:rsidRPr="00A25F36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Иные межбюджетные трансферты из бюджета муниципального района в бюджеты сельских поселений могут быть предоставлены </w:t>
      </w:r>
      <w:proofErr w:type="gramStart"/>
      <w:r w:rsidRPr="00A25F36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proofErr w:type="gramEnd"/>
      <w:r w:rsidRPr="00A25F3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F33BE1" w:rsidRPr="00A25F36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bCs/>
          <w:sz w:val="28"/>
          <w:szCs w:val="28"/>
        </w:rPr>
        <w:t>а) осуществление части полномочий по решению вопросов местного значения в соответствии с заключенными соглашениями;</w:t>
      </w: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33BE1" w:rsidRPr="00A25F36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>б) целевое финансирование расходов поселений Балаковского муниципального района;</w:t>
      </w:r>
    </w:p>
    <w:p w:rsidR="00F33BE1" w:rsidRPr="00A25F36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>в) поддержку мер по обеспечению сбалансированности бюджетов поселений Балаковского муниципального района.</w:t>
      </w:r>
    </w:p>
    <w:p w:rsidR="00F33BE1" w:rsidRPr="00A25F36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Объем межбюджетных трансфертов указанных в  пунктах а), б) рассчитывается исходя из затрат, необходимых для исполнения соответствующего полномочия, цели выделяемых средств. </w:t>
      </w:r>
    </w:p>
    <w:p w:rsidR="00B60F79" w:rsidRDefault="00F33BE1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5F36">
        <w:rPr>
          <w:rFonts w:ascii="Times New Roman" w:eastAsia="Times New Roman" w:hAnsi="Times New Roman" w:cs="Times New Roman"/>
          <w:sz w:val="28"/>
          <w:szCs w:val="28"/>
        </w:rPr>
        <w:t xml:space="preserve">Затраты </w:t>
      </w:r>
      <w:r w:rsidR="00B60F79">
        <w:rPr>
          <w:rFonts w:ascii="Times New Roman" w:eastAsia="Times New Roman" w:hAnsi="Times New Roman" w:cs="Times New Roman"/>
          <w:sz w:val="28"/>
          <w:szCs w:val="28"/>
        </w:rPr>
        <w:t xml:space="preserve">могут быть </w:t>
      </w:r>
      <w:r w:rsidRPr="00A25F36">
        <w:rPr>
          <w:rFonts w:ascii="Times New Roman" w:eastAsia="Times New Roman" w:hAnsi="Times New Roman" w:cs="Times New Roman"/>
          <w:sz w:val="28"/>
          <w:szCs w:val="28"/>
        </w:rPr>
        <w:t>рассчит</w:t>
      </w:r>
      <w:r w:rsidR="00B60F79">
        <w:rPr>
          <w:rFonts w:ascii="Times New Roman" w:eastAsia="Times New Roman" w:hAnsi="Times New Roman" w:cs="Times New Roman"/>
          <w:sz w:val="28"/>
          <w:szCs w:val="28"/>
        </w:rPr>
        <w:t>аны:</w:t>
      </w:r>
    </w:p>
    <w:p w:rsidR="00F33BE1" w:rsidRPr="00A25F36" w:rsidRDefault="00B60F79" w:rsidP="00A25F36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33BE1" w:rsidRPr="00A25F36">
        <w:rPr>
          <w:rFonts w:ascii="Times New Roman" w:eastAsia="Times New Roman" w:hAnsi="Times New Roman" w:cs="Times New Roman"/>
          <w:sz w:val="28"/>
          <w:szCs w:val="28"/>
        </w:rPr>
        <w:t xml:space="preserve"> исходя из цен товаров, работ, услуг с учетом положений статьи 22 Федерального закона «О контрактной системе в сфере закупок товаров, работ, услуг для обеспечения государственных и муниципальных нужд» № 44-ФЗ от </w:t>
      </w:r>
      <w:r>
        <w:rPr>
          <w:rFonts w:ascii="Times New Roman" w:eastAsia="Times New Roman" w:hAnsi="Times New Roman" w:cs="Times New Roman"/>
          <w:sz w:val="28"/>
          <w:szCs w:val="28"/>
        </w:rPr>
        <w:t>05 апреля 2013 года;</w:t>
      </w:r>
    </w:p>
    <w:p w:rsidR="00F33BE1" w:rsidRPr="00F33BE1" w:rsidRDefault="00B60F7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</w:t>
      </w:r>
      <w:r w:rsidR="006D3CB9">
        <w:rPr>
          <w:rFonts w:ascii="Times New Roman" w:hAnsi="Times New Roman" w:cs="Times New Roman"/>
          <w:sz w:val="28"/>
          <w:szCs w:val="28"/>
        </w:rPr>
        <w:t>лированию в сфере строительства;</w:t>
      </w:r>
    </w:p>
    <w:p w:rsidR="00F33BE1" w:rsidRPr="00F33BE1" w:rsidRDefault="006D3CB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разработку проектной документации определяются в соответствии со статьей  22 Федерального закона «О контрактной системе в сфере закупок товаров, работ, услуг для обеспечения государственных и муниципальных нужд» № 44-ФЗ от 05 апреля 2013 года и с законодательством Российской Федерации о</w:t>
      </w:r>
      <w:r>
        <w:rPr>
          <w:rFonts w:ascii="Times New Roman" w:hAnsi="Times New Roman" w:cs="Times New Roman"/>
          <w:sz w:val="28"/>
          <w:szCs w:val="28"/>
        </w:rPr>
        <w:t xml:space="preserve"> градостроительной деятельности;</w:t>
      </w:r>
    </w:p>
    <w:p w:rsidR="00F33BE1" w:rsidRPr="00F33BE1" w:rsidRDefault="006D3CB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925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 № 44-ФЗ от 05 апреля 2013 года и с законодательством Российской Федерации о градостроительно</w:t>
      </w:r>
      <w:r>
        <w:rPr>
          <w:rFonts w:ascii="Times New Roman" w:hAnsi="Times New Roman" w:cs="Times New Roman"/>
          <w:sz w:val="28"/>
          <w:szCs w:val="28"/>
        </w:rPr>
        <w:t>й деятельности;</w:t>
      </w:r>
      <w:proofErr w:type="gramEnd"/>
    </w:p>
    <w:p w:rsidR="00F33BE1" w:rsidRDefault="006D3CB9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33BE1" w:rsidRPr="00F33BE1">
        <w:rPr>
          <w:rFonts w:ascii="Times New Roman" w:hAnsi="Times New Roman" w:cs="Times New Roman"/>
          <w:sz w:val="28"/>
          <w:szCs w:val="28"/>
        </w:rPr>
        <w:t xml:space="preserve"> на приобретение объектов недвижимого имущества определяются в соответствии со статьей 22 Федерального закона «О контрактной системе в сфере закупок товаров, работ, услуг для обеспечения государственных и муниципальных нужд» № 44-ФЗ </w:t>
      </w:r>
      <w:r>
        <w:rPr>
          <w:rFonts w:ascii="Times New Roman" w:hAnsi="Times New Roman" w:cs="Times New Roman"/>
          <w:sz w:val="28"/>
          <w:szCs w:val="28"/>
        </w:rPr>
        <w:t>от 05 апреля 2013</w:t>
      </w:r>
      <w:r w:rsidR="001A1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33BE1" w:rsidRPr="00F33BE1" w:rsidRDefault="00F33BE1" w:rsidP="00F33BE1">
      <w:pPr>
        <w:pStyle w:val="ConsPlusNormal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933"/>
      <w:bookmarkEnd w:id="1"/>
      <w:r w:rsidRPr="009339C1">
        <w:rPr>
          <w:rFonts w:ascii="Times New Roman" w:hAnsi="Times New Roman" w:cs="Times New Roman"/>
          <w:sz w:val="28"/>
          <w:szCs w:val="28"/>
        </w:rPr>
        <w:lastRenderedPageBreak/>
        <w:t>Затраты по каждому виду передаваемых полномочий, целевых расходов</w:t>
      </w:r>
      <w:r w:rsidR="001A1E28" w:rsidRPr="009339C1">
        <w:rPr>
          <w:rFonts w:ascii="Times New Roman" w:hAnsi="Times New Roman" w:cs="Times New Roman"/>
          <w:sz w:val="28"/>
          <w:szCs w:val="28"/>
        </w:rPr>
        <w:t xml:space="preserve"> так же</w:t>
      </w:r>
      <w:r w:rsidRPr="009339C1">
        <w:rPr>
          <w:rFonts w:ascii="Times New Roman" w:hAnsi="Times New Roman" w:cs="Times New Roman"/>
          <w:sz w:val="28"/>
          <w:szCs w:val="28"/>
        </w:rPr>
        <w:t xml:space="preserve"> могут определяться по фактическим затратам в </w:t>
      </w:r>
      <w:r w:rsidR="00FE7647" w:rsidRPr="009339C1">
        <w:rPr>
          <w:rFonts w:ascii="Times New Roman" w:hAnsi="Times New Roman" w:cs="Times New Roman"/>
          <w:sz w:val="28"/>
          <w:szCs w:val="28"/>
        </w:rPr>
        <w:t>текущем (</w:t>
      </w:r>
      <w:r w:rsidRPr="009339C1">
        <w:rPr>
          <w:rFonts w:ascii="Times New Roman" w:hAnsi="Times New Roman" w:cs="Times New Roman"/>
          <w:sz w:val="28"/>
          <w:szCs w:val="28"/>
        </w:rPr>
        <w:t>отчетном</w:t>
      </w:r>
      <w:r w:rsidR="00FE7647" w:rsidRPr="009339C1">
        <w:rPr>
          <w:rFonts w:ascii="Times New Roman" w:hAnsi="Times New Roman" w:cs="Times New Roman"/>
          <w:sz w:val="28"/>
          <w:szCs w:val="28"/>
        </w:rPr>
        <w:t>)</w:t>
      </w:r>
      <w:r w:rsidRPr="009339C1">
        <w:rPr>
          <w:rFonts w:ascii="Times New Roman" w:hAnsi="Times New Roman" w:cs="Times New Roman"/>
          <w:sz w:val="28"/>
          <w:szCs w:val="28"/>
        </w:rPr>
        <w:t xml:space="preserve"> финансовом году, </w:t>
      </w:r>
      <w:r w:rsidR="00FE7647" w:rsidRPr="009339C1">
        <w:rPr>
          <w:rFonts w:ascii="Times New Roman" w:hAnsi="Times New Roman" w:cs="Times New Roman"/>
          <w:sz w:val="28"/>
          <w:szCs w:val="28"/>
        </w:rPr>
        <w:t>и по иным показателям</w:t>
      </w:r>
      <w:r w:rsidR="00646987" w:rsidRPr="009339C1">
        <w:rPr>
          <w:rFonts w:ascii="Times New Roman" w:hAnsi="Times New Roman" w:cs="Times New Roman"/>
          <w:sz w:val="28"/>
          <w:szCs w:val="28"/>
        </w:rPr>
        <w:t>,</w:t>
      </w:r>
      <w:r w:rsidR="00FE7647" w:rsidRPr="009339C1">
        <w:rPr>
          <w:rFonts w:ascii="Times New Roman" w:hAnsi="Times New Roman" w:cs="Times New Roman"/>
          <w:sz w:val="28"/>
          <w:szCs w:val="28"/>
        </w:rPr>
        <w:t xml:space="preserve"> характеризующим объем затрат</w:t>
      </w:r>
      <w:r w:rsidRPr="009339C1">
        <w:rPr>
          <w:rFonts w:ascii="Times New Roman" w:hAnsi="Times New Roman" w:cs="Times New Roman"/>
          <w:sz w:val="28"/>
          <w:szCs w:val="28"/>
        </w:rPr>
        <w:t>.</w:t>
      </w:r>
    </w:p>
    <w:p w:rsidR="00F33BE1" w:rsidRPr="00F33BE1" w:rsidRDefault="00F33BE1" w:rsidP="00F33BE1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Затраты на приобретение прочих работ и услуг, для которых не определен иной порядок определения затрат (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Зпру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>), определяются по формуле:</w:t>
      </w:r>
    </w:p>
    <w:p w:rsidR="00F33BE1" w:rsidRPr="00F33BE1" w:rsidRDefault="00F33BE1" w:rsidP="00F33BE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F33BE1" w:rsidRDefault="00F33BE1" w:rsidP="00F33B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16"/>
          <w:szCs w:val="16"/>
        </w:rPr>
        <w:t>пру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=       </w:t>
      </w:r>
      <w:r w:rsidRPr="00F33BE1">
        <w:rPr>
          <w:rFonts w:ascii="Times New Roman" w:eastAsia="Times New Roman" w:hAnsi="Times New Roman" w:cs="Times New Roman"/>
          <w:sz w:val="40"/>
          <w:szCs w:val="40"/>
        </w:rPr>
        <w:t xml:space="preserve">∑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gramStart"/>
      <w:r w:rsidRPr="00F33BE1">
        <w:rPr>
          <w:rFonts w:ascii="Times New Roman" w:eastAsia="Times New Roman" w:hAnsi="Times New Roman" w:cs="Times New Roman"/>
          <w:sz w:val="24"/>
          <w:szCs w:val="28"/>
        </w:rPr>
        <w:t>пру</w:t>
      </w:r>
      <w:proofErr w:type="gram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×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пру</w:t>
      </w:r>
    </w:p>
    <w:p w:rsidR="00F33BE1" w:rsidRPr="00F33BE1" w:rsidRDefault="00F33BE1" w:rsidP="00F33B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  <w:proofErr w:type="spellStart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18"/>
          <w:szCs w:val="18"/>
        </w:rPr>
        <w:t>=1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пру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планируемое к приобретению количество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i-х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работ, услуг;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пру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цена работы, услуги в год.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Затраты на приобретение основных средств, для которых  не определен иной порядок определения затрат (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ос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), определяются по формуле: </w:t>
      </w:r>
    </w:p>
    <w:p w:rsidR="00F33BE1" w:rsidRPr="00F33BE1" w:rsidRDefault="00F33BE1" w:rsidP="0043248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F33BE1" w:rsidRDefault="00F33BE1" w:rsidP="00F33B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ос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=       </w:t>
      </w:r>
      <w:r w:rsidRPr="00F33BE1"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∑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ос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× 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i 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>о</w:t>
      </w:r>
      <w:proofErr w:type="gramStart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c</w:t>
      </w:r>
      <w:proofErr w:type="gramEnd"/>
    </w:p>
    <w:p w:rsidR="00F33BE1" w:rsidRPr="00F33BE1" w:rsidRDefault="00F33BE1" w:rsidP="00F33B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 </w:t>
      </w:r>
      <w:proofErr w:type="spellStart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=1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ос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планируемое к приобретению количество i-ой основных средств;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о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c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>-цена 1 единицы основного средства.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Затраты на приобретение материальных запасов, для которых не определен иной порядок определения затрат (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</w:rPr>
        <w:t>Змз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>), определяются по формуле: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F33BE1" w:rsidRDefault="00F33BE1" w:rsidP="00F33BE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F33BE1">
        <w:rPr>
          <w:rFonts w:ascii="Times New Roman" w:eastAsia="Times New Roman" w:hAnsi="Times New Roman" w:cs="Times New Roman"/>
          <w:sz w:val="16"/>
          <w:szCs w:val="16"/>
        </w:rPr>
        <w:t>МЗ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=       </w:t>
      </w:r>
      <w:r w:rsidRPr="00F33BE1">
        <w:rPr>
          <w:rFonts w:ascii="Times New Roman" w:eastAsia="Times New Roman" w:hAnsi="Times New Roman" w:cs="Times New Roman"/>
          <w:sz w:val="40"/>
          <w:szCs w:val="40"/>
          <w:lang w:val="en-US"/>
        </w:rPr>
        <w:t xml:space="preserve">∑ </w:t>
      </w: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× 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 xml:space="preserve">i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</w:p>
    <w:p w:rsidR="00F33BE1" w:rsidRPr="00F33BE1" w:rsidRDefault="00F33BE1" w:rsidP="00F33BE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18"/>
          <w:szCs w:val="18"/>
          <w:lang w:val="en-US"/>
        </w:rPr>
      </w:pP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 </w:t>
      </w:r>
      <w:proofErr w:type="spellStart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18"/>
          <w:szCs w:val="18"/>
          <w:lang w:val="en-US"/>
        </w:rPr>
        <w:t>=1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F33BE1" w:rsidRPr="00F33BE1" w:rsidRDefault="00F33BE1" w:rsidP="004324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Q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proofErr w:type="spellEnd"/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планируемое к приобретению количество i-ой материальных запасов;</w:t>
      </w:r>
    </w:p>
    <w:p w:rsidR="00F33BE1" w:rsidRDefault="00F33BE1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BE1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 w:rsidRPr="00F33BE1">
        <w:rPr>
          <w:rFonts w:ascii="Times New Roman" w:eastAsia="Times New Roman" w:hAnsi="Times New Roman" w:cs="Times New Roman"/>
          <w:sz w:val="24"/>
          <w:szCs w:val="28"/>
          <w:lang w:val="en-US"/>
        </w:rPr>
        <w:t>i</w:t>
      </w:r>
      <w:r w:rsidRPr="00F33BE1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proofErr w:type="spellStart"/>
      <w:r w:rsidRPr="00F33BE1">
        <w:rPr>
          <w:rFonts w:ascii="Times New Roman" w:eastAsia="Times New Roman" w:hAnsi="Times New Roman" w:cs="Times New Roman"/>
          <w:sz w:val="24"/>
          <w:szCs w:val="28"/>
        </w:rPr>
        <w:t>мз</w:t>
      </w:r>
      <w:proofErr w:type="spellEnd"/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 - цена 1 единицы материальных запасов.</w:t>
      </w:r>
    </w:p>
    <w:p w:rsidR="006A6EE3" w:rsidRDefault="006A6EE3" w:rsidP="00432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E3" w:rsidRPr="00F33BE1" w:rsidRDefault="006A6EE3" w:rsidP="006A6E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F33BE1" w:rsidRDefault="00F33BE1" w:rsidP="0043248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bCs/>
          <w:sz w:val="28"/>
          <w:szCs w:val="28"/>
        </w:rPr>
        <w:t xml:space="preserve">Расчет размера иных межбюджетных трансфертов по пункту в) </w:t>
      </w:r>
      <w:r w:rsidRPr="00F33BE1">
        <w:rPr>
          <w:rFonts w:ascii="Times New Roman" w:eastAsia="Times New Roman" w:hAnsi="Times New Roman" w:cs="Times New Roman"/>
          <w:sz w:val="28"/>
          <w:szCs w:val="28"/>
        </w:rPr>
        <w:t xml:space="preserve">на поддержку мер по обеспечению сбалансированности бюджетов поселений Балаковского муниципального района производится согласно приложению к </w:t>
      </w:r>
      <w:r w:rsidR="00897C77"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F33BE1">
        <w:rPr>
          <w:rFonts w:ascii="Times New Roman" w:eastAsia="Times New Roman" w:hAnsi="Times New Roman" w:cs="Times New Roman"/>
          <w:spacing w:val="-1"/>
          <w:sz w:val="28"/>
          <w:szCs w:val="28"/>
        </w:rPr>
        <w:t>методике</w:t>
      </w:r>
      <w:r w:rsidR="00897C77">
        <w:rPr>
          <w:rFonts w:ascii="Times New Roman" w:eastAsia="Times New Roman" w:hAnsi="Times New Roman" w:cs="Times New Roman"/>
          <w:spacing w:val="-1"/>
          <w:sz w:val="28"/>
          <w:szCs w:val="28"/>
        </w:rPr>
        <w:t>.</w:t>
      </w:r>
      <w:r w:rsidRPr="00F33BE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</w:p>
    <w:p w:rsidR="00F33BE1" w:rsidRPr="009339C1" w:rsidRDefault="006A6EE3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39C1">
        <w:rPr>
          <w:rFonts w:ascii="Times New Roman" w:eastAsia="Times New Roman" w:hAnsi="Times New Roman" w:cs="Times New Roman"/>
          <w:sz w:val="28"/>
          <w:szCs w:val="28"/>
        </w:rPr>
        <w:t xml:space="preserve">Общий объем межбюджетных трансфертов за счет средств муниципального дорожного фонда на осуществление переданных полномочий в сфере дорожной деятельности </w:t>
      </w:r>
      <w:r w:rsidR="00F97205" w:rsidRPr="009339C1">
        <w:rPr>
          <w:rFonts w:ascii="Times New Roman" w:eastAsia="Times New Roman" w:hAnsi="Times New Roman" w:cs="Times New Roman"/>
          <w:sz w:val="28"/>
          <w:szCs w:val="28"/>
        </w:rPr>
        <w:t xml:space="preserve">устанавливается в пределах </w:t>
      </w:r>
      <w:r w:rsidR="00F97205" w:rsidRPr="009339C1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</w:t>
      </w:r>
      <w:r w:rsidR="0089796C" w:rsidRPr="009339C1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F97205" w:rsidRPr="009339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бюджетных ассигнований муниципального дорожного фонда Балаковского муниципального района</w:t>
      </w:r>
      <w:r w:rsidR="0089796C" w:rsidRPr="009339C1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F97205" w:rsidRPr="009339C1">
        <w:rPr>
          <w:rFonts w:ascii="Times New Roman" w:eastAsia="Times New Roman" w:hAnsi="Times New Roman" w:cs="Times New Roman"/>
          <w:sz w:val="28"/>
          <w:szCs w:val="28"/>
        </w:rPr>
        <w:t xml:space="preserve"> утвержденного решением Собрания БМР </w:t>
      </w:r>
      <w:r w:rsidR="0089796C" w:rsidRPr="009339C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F97205" w:rsidRPr="009339C1">
        <w:rPr>
          <w:rFonts w:ascii="Times New Roman" w:eastAsia="Times New Roman" w:hAnsi="Times New Roman" w:cs="Times New Roman"/>
          <w:sz w:val="28"/>
          <w:szCs w:val="28"/>
        </w:rPr>
        <w:t xml:space="preserve"> районном бюджете Балаковского</w:t>
      </w:r>
      <w:r w:rsidR="0089796C" w:rsidRPr="009339C1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на текущий (очередной) финансовый год и плановый период. Распределение общего объема межбюджетных трансфертов за счет средств муниципального дорожного фонда на осуществление переданных полномочий в сфере дорожной деятельности по поселениям Балаковского муниципального района рассчитывается пропорционально протяженности автомобильных дорог и с </w:t>
      </w:r>
      <w:r w:rsidR="0089796C" w:rsidRPr="009339C1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использованием данных по начисленному Федеральной налоговой службой  транспортному налогу в разрезе муниципальных образований Балаковского муниципального района.</w:t>
      </w:r>
    </w:p>
    <w:p w:rsidR="00802693" w:rsidRDefault="00C86627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339C1">
        <w:rPr>
          <w:rFonts w:ascii="Times New Roman" w:eastAsia="Times New Roman" w:hAnsi="Times New Roman" w:cs="Times New Roman"/>
          <w:sz w:val="28"/>
          <w:szCs w:val="28"/>
        </w:rPr>
        <w:t>Объем иных межбюджетных трансфертов на осуществление переданных полномочий по созданию условий для предоставления транспортных услуг населению и организацию транспортного обслуживания населения между поселениями в границах муниципального района (на выполнение работ, связанных с осуществлением регулярных перевозок по регулируемым тарифам на перевозку пассажиров и багажа автомобильным транспортом общего пользования по муниципальным маршрутам регулярных перевозок) рассчитывается исходя из затрат связанных с организацией транспортного</w:t>
      </w:r>
      <w:proofErr w:type="gramEnd"/>
      <w:r w:rsidRPr="009339C1">
        <w:rPr>
          <w:rFonts w:ascii="Times New Roman" w:eastAsia="Times New Roman" w:hAnsi="Times New Roman" w:cs="Times New Roman"/>
          <w:sz w:val="28"/>
          <w:szCs w:val="28"/>
        </w:rPr>
        <w:t xml:space="preserve"> обслуживания населения между поселениями в границах муниципального района.</w:t>
      </w:r>
    </w:p>
    <w:p w:rsidR="00C86627" w:rsidRDefault="00C86627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3110" w:rsidRDefault="008E3110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86627" w:rsidRPr="00C86627" w:rsidRDefault="00C86627" w:rsidP="00802693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33BE1" w:rsidRPr="000A312A" w:rsidRDefault="00F33BE1" w:rsidP="000A312A">
      <w:pPr>
        <w:suppressAutoHyphens/>
        <w:spacing w:after="0"/>
        <w:ind w:left="6237"/>
        <w:jc w:val="both"/>
        <w:rPr>
          <w:rFonts w:ascii="Times New Roman" w:eastAsia="Times New Roman" w:hAnsi="Times New Roman" w:cs="Times New Roman"/>
          <w:spacing w:val="-1"/>
          <w:sz w:val="20"/>
          <w:szCs w:val="28"/>
        </w:rPr>
      </w:pPr>
      <w:r w:rsidRPr="000A312A">
        <w:rPr>
          <w:rFonts w:ascii="Times New Roman" w:eastAsia="Times New Roman" w:hAnsi="Times New Roman" w:cs="Times New Roman"/>
          <w:sz w:val="18"/>
          <w:szCs w:val="24"/>
        </w:rPr>
        <w:t>П</w:t>
      </w:r>
      <w:r w:rsidRPr="000A312A">
        <w:rPr>
          <w:rFonts w:ascii="Times New Roman" w:eastAsia="Times New Roman" w:hAnsi="Times New Roman" w:cs="Times New Roman"/>
          <w:sz w:val="20"/>
          <w:szCs w:val="28"/>
        </w:rPr>
        <w:t xml:space="preserve">риложение к </w:t>
      </w:r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t xml:space="preserve">методике </w:t>
      </w:r>
    </w:p>
    <w:p w:rsidR="00F33BE1" w:rsidRPr="000A312A" w:rsidRDefault="00F33BE1" w:rsidP="000A312A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pacing w:val="-1"/>
          <w:sz w:val="20"/>
          <w:szCs w:val="28"/>
        </w:rPr>
      </w:pPr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t xml:space="preserve">расчета межбюджетных трансфертов, </w:t>
      </w:r>
    </w:p>
    <w:p w:rsidR="00F33BE1" w:rsidRPr="000A312A" w:rsidRDefault="00F33BE1" w:rsidP="0043248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pacing w:val="-1"/>
          <w:sz w:val="20"/>
          <w:szCs w:val="28"/>
        </w:rPr>
      </w:pPr>
      <w:proofErr w:type="gramStart"/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t>предоставляемых</w:t>
      </w:r>
      <w:proofErr w:type="gramEnd"/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t xml:space="preserve"> из районного бюджета </w:t>
      </w:r>
    </w:p>
    <w:p w:rsidR="00F33BE1" w:rsidRPr="000A312A" w:rsidRDefault="00F33BE1" w:rsidP="0043248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pacing w:val="-1"/>
          <w:sz w:val="20"/>
          <w:szCs w:val="28"/>
        </w:rPr>
      </w:pPr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t xml:space="preserve">Балаковского муниципального </w:t>
      </w:r>
    </w:p>
    <w:p w:rsidR="00F33BE1" w:rsidRPr="000A312A" w:rsidRDefault="00F33BE1" w:rsidP="0043248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pacing w:val="-1"/>
          <w:sz w:val="20"/>
          <w:szCs w:val="28"/>
        </w:rPr>
      </w:pPr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lastRenderedPageBreak/>
        <w:t xml:space="preserve">района в бюджеты </w:t>
      </w:r>
    </w:p>
    <w:p w:rsidR="00F33BE1" w:rsidRPr="000A312A" w:rsidRDefault="00F33BE1" w:rsidP="0043248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pacing w:val="-1"/>
          <w:sz w:val="20"/>
          <w:szCs w:val="28"/>
        </w:rPr>
      </w:pPr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t xml:space="preserve">муниципальных образований </w:t>
      </w:r>
    </w:p>
    <w:p w:rsidR="00F33BE1" w:rsidRPr="0043248D" w:rsidRDefault="00F33BE1" w:rsidP="0043248D">
      <w:pPr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pacing w:val="-1"/>
          <w:szCs w:val="28"/>
        </w:rPr>
      </w:pPr>
      <w:r w:rsidRPr="000A312A">
        <w:rPr>
          <w:rFonts w:ascii="Times New Roman" w:eastAsia="Times New Roman" w:hAnsi="Times New Roman" w:cs="Times New Roman"/>
          <w:spacing w:val="-1"/>
          <w:sz w:val="20"/>
          <w:szCs w:val="28"/>
        </w:rPr>
        <w:t xml:space="preserve">Балаковского муниципального района </w:t>
      </w:r>
    </w:p>
    <w:p w:rsidR="00F33BE1" w:rsidRPr="00F33BE1" w:rsidRDefault="00F33BE1" w:rsidP="00F33BE1">
      <w:pPr>
        <w:rPr>
          <w:rFonts w:ascii="Times New Roman" w:eastAsia="Times New Roman" w:hAnsi="Times New Roman" w:cs="Times New Roman"/>
          <w:sz w:val="24"/>
          <w:szCs w:val="24"/>
        </w:rPr>
      </w:pPr>
      <w:r w:rsidRPr="00F33BE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33BE1" w:rsidRPr="00F33BE1" w:rsidRDefault="00F33BE1" w:rsidP="00F33BE1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3BE1">
        <w:rPr>
          <w:rFonts w:ascii="Times New Roman" w:eastAsia="Times New Roman" w:hAnsi="Times New Roman" w:cs="Times New Roman"/>
          <w:b/>
          <w:sz w:val="28"/>
          <w:szCs w:val="28"/>
        </w:rPr>
        <w:t xml:space="preserve">Расчет </w:t>
      </w:r>
      <w:r w:rsidRPr="00F33BE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размера иных межбюджетных трансфертов </w:t>
      </w:r>
      <w:r w:rsidRPr="00F33BE1">
        <w:rPr>
          <w:rFonts w:ascii="Times New Roman" w:eastAsia="Times New Roman" w:hAnsi="Times New Roman" w:cs="Times New Roman"/>
          <w:b/>
          <w:sz w:val="28"/>
          <w:szCs w:val="28"/>
        </w:rPr>
        <w:t>на поддержку мер по обеспечению сбалансированности бюджетов поселений Балаковского муниципального района</w:t>
      </w:r>
    </w:p>
    <w:tbl>
      <w:tblPr>
        <w:tblW w:w="10778" w:type="dxa"/>
        <w:tblInd w:w="99" w:type="dxa"/>
        <w:tblLayout w:type="fixed"/>
        <w:tblLook w:val="04A0"/>
      </w:tblPr>
      <w:tblGrid>
        <w:gridCol w:w="576"/>
        <w:gridCol w:w="3828"/>
        <w:gridCol w:w="842"/>
        <w:gridCol w:w="374"/>
        <w:gridCol w:w="618"/>
        <w:gridCol w:w="1134"/>
        <w:gridCol w:w="993"/>
        <w:gridCol w:w="1142"/>
        <w:gridCol w:w="279"/>
        <w:gridCol w:w="992"/>
      </w:tblGrid>
      <w:tr w:rsidR="00F33BE1" w:rsidRPr="003B27D7" w:rsidTr="005009EA">
        <w:trPr>
          <w:trHeight w:val="1873"/>
        </w:trPr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ПОКАЗАТЕЛИ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КОСГУ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Факт исполнения  отчетного финансового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proofErr w:type="gramStart"/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Уточненные</w:t>
            </w:r>
            <w:proofErr w:type="gramEnd"/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бюджетные назначена текущего финансового года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Исполнение текущего финансового года на дату предоставления расчета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Ожидаемое исполнение текущего года</w:t>
            </w: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Проект бюджета на очередной финансовый год</w:t>
            </w:r>
          </w:p>
        </w:tc>
      </w:tr>
      <w:tr w:rsidR="00F33BE1" w:rsidRPr="00F33BE1" w:rsidTr="00BE0633">
        <w:trPr>
          <w:trHeight w:val="1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7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8 </w:t>
            </w:r>
          </w:p>
        </w:tc>
      </w:tr>
      <w:tr w:rsidR="00F33BE1" w:rsidRPr="00F33BE1" w:rsidTr="009339C1">
        <w:trPr>
          <w:trHeight w:val="2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I.</w:t>
            </w:r>
          </w:p>
        </w:tc>
        <w:tc>
          <w:tcPr>
            <w:tcW w:w="102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</w:tc>
      </w:tr>
      <w:tr w:rsidR="00F33BE1" w:rsidRPr="00F33BE1" w:rsidTr="00BE0633">
        <w:trPr>
          <w:trHeight w:val="4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 - всего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39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в том числе: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Акцизы на нефтепродукты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использования имущества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11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58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4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60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без целевой направленности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5009EA">
        <w:trPr>
          <w:trHeight w:val="6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 без целевой направленности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5009EA">
        <w:trPr>
          <w:trHeight w:val="9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Доходы от возврата целевых остатков межбюджетных трансфертов прошлых лет и возврат целевых остатков межбюджетных трансфертов прошлых </w:t>
            </w: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лет 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5009EA">
        <w:trPr>
          <w:trHeight w:val="40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ДОХОДОВ 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II.</w:t>
            </w:r>
          </w:p>
        </w:tc>
        <w:tc>
          <w:tcPr>
            <w:tcW w:w="102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</w:t>
            </w:r>
          </w:p>
        </w:tc>
      </w:tr>
      <w:tr w:rsidR="00F33BE1" w:rsidRPr="00F33BE1" w:rsidTr="00BE0633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Заработная плата с начислениями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9339C1">
        <w:trPr>
          <w:trHeight w:val="13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расходы с учетом АУ и БУ по: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5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заработной плате  с начислениями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коммунальным услугам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выплаты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42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 связи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Транспортные услуги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Коммунальные услуги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Арендная плата </w:t>
            </w:r>
            <w:r w:rsid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 пользование имуществом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Работы, услуги по содержанию имущества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работы, услуги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7E7F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Страхование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7E7F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Услуги, работы для целей капитальных вложений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7E7F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Арендная плата за пользование земельными участками и другими обособленными природными объектами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40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</w:t>
            </w:r>
            <w:r w:rsidR="00F33BE1"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Обслуживание долга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5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</w:t>
            </w:r>
            <w:r w:rsidR="00F33BE1"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субсид</w:t>
            </w:r>
            <w:proofErr w:type="gramStart"/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ии АУ и</w:t>
            </w:r>
            <w:proofErr w:type="gramEnd"/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БУ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0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заработная плата с начислениями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коммунальные услуги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</w:t>
            </w:r>
            <w:proofErr w:type="spellStart"/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МУПам</w:t>
            </w:r>
            <w:proofErr w:type="spellEnd"/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91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1</w:t>
            </w:r>
            <w:r w:rsid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Перечисления другим бюджетам 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77E7F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перечисления капитального характера организациям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</w:t>
            </w:r>
            <w:r w:rsidR="00F33BE1"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Социальное обеспечение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Прочие расходы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Увеличение стоимости основных средств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77E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Увеличение стоимости материальных запасов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64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277E7F" w:rsidP="00BE063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F33BE1"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РАСХОДОВ за счет средств без целевой направленности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277E7F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BE0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F33BE1"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ВСЕГО РАСХОДОВ 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6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BE0633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ДЕФИЦИТ/ПРОФИЦИТ (строка 6 доходов минус строка </w:t>
            </w:r>
            <w:r w:rsidR="00BE06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расходов)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III.</w:t>
            </w:r>
          </w:p>
        </w:tc>
        <w:tc>
          <w:tcPr>
            <w:tcW w:w="1020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дефицита бюджета</w:t>
            </w:r>
          </w:p>
        </w:tc>
      </w:tr>
      <w:tr w:rsidR="00F33BE1" w:rsidRPr="00F33BE1" w:rsidTr="00BE0633">
        <w:trPr>
          <w:trHeight w:val="56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2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получение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2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погашение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84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Бюджетные кредиты, полученные от других бюджетов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2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получение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2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погашение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остатков бюджетных средств без целевой направленности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6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 ИСТОЧНИКОВ за счет средств без целевой направленности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ИТОГО ИСТОЧНИКОВ 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420"/>
        </w:trPr>
        <w:tc>
          <w:tcPr>
            <w:tcW w:w="107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       </w:t>
            </w:r>
            <w:proofErr w:type="spellStart"/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</w:tr>
      <w:tr w:rsidR="00277E7F" w:rsidRPr="00F33BE1" w:rsidTr="00277E7F">
        <w:trPr>
          <w:gridAfter w:val="1"/>
          <w:wAfter w:w="992" w:type="dxa"/>
          <w:trHeight w:val="92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IV.</w:t>
            </w:r>
          </w:p>
        </w:tc>
        <w:tc>
          <w:tcPr>
            <w:tcW w:w="5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Остатки средств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1 января текущего года</w:t>
            </w: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277E7F" w:rsidRPr="003B27D7" w:rsidRDefault="00277E7F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1 число месяца  следующего за месяцем предоставления расчета </w:t>
            </w:r>
          </w:p>
        </w:tc>
      </w:tr>
      <w:tr w:rsidR="00277E7F" w:rsidRPr="00F33BE1" w:rsidTr="0041564B">
        <w:trPr>
          <w:gridAfter w:val="1"/>
          <w:wAfter w:w="992" w:type="dxa"/>
          <w:trHeight w:val="3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277E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277E7F" w:rsidRPr="00F33BE1" w:rsidTr="00277E7F">
        <w:trPr>
          <w:gridAfter w:val="1"/>
          <w:wAfter w:w="992" w:type="dxa"/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277E7F" w:rsidRPr="00F33BE1" w:rsidTr="00277E7F">
        <w:trPr>
          <w:gridAfter w:val="1"/>
          <w:wAfter w:w="992" w:type="dxa"/>
          <w:trHeight w:val="6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5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налоговые и неналоговые доходы и поступления по источникам финансирования дефицита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7E7F" w:rsidRPr="003B27D7" w:rsidRDefault="00277E7F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0,0 </w:t>
            </w:r>
          </w:p>
        </w:tc>
      </w:tr>
      <w:tr w:rsidR="00F33BE1" w:rsidRPr="00F33BE1" w:rsidTr="00BE0633">
        <w:trPr>
          <w:trHeight w:val="46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33BE1" w:rsidRPr="00F33BE1" w:rsidTr="00BE0633">
        <w:trPr>
          <w:trHeight w:val="450"/>
        </w:trPr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Недостаток сре</w:t>
            </w:r>
            <w:proofErr w:type="gramStart"/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дств дл</w:t>
            </w:r>
            <w:proofErr w:type="gramEnd"/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я обеспечения сбалансированности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trHeight w:val="49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33BE1" w:rsidRPr="00F33BE1" w:rsidTr="00BE0633">
        <w:trPr>
          <w:gridAfter w:val="1"/>
          <w:wAfter w:w="992" w:type="dxa"/>
          <w:trHeight w:val="27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V.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Просроченная кредиторская задолженность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1 января текущего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 1 число месяца  следующего за месяцем предоставления расчета</w:t>
            </w:r>
          </w:p>
        </w:tc>
        <w:tc>
          <w:tcPr>
            <w:tcW w:w="142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33BE1" w:rsidRPr="00F33BE1" w:rsidTr="00BE0633">
        <w:trPr>
          <w:gridAfter w:val="1"/>
          <w:wAfter w:w="992" w:type="dxa"/>
          <w:trHeight w:val="390"/>
        </w:trPr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99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3BE1" w:rsidRPr="00F33BE1" w:rsidTr="00BE0633">
        <w:trPr>
          <w:gridAfter w:val="1"/>
          <w:wAfter w:w="992" w:type="dxa"/>
          <w:trHeight w:val="37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0,0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BE1" w:rsidRPr="003B27D7" w:rsidRDefault="00F33BE1" w:rsidP="00A9140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0,0 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33BE1" w:rsidRPr="003B27D7" w:rsidRDefault="00F33BE1" w:rsidP="00A9140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B27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277E7F" w:rsidRDefault="00277E7F" w:rsidP="00A95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7E7F" w:rsidRDefault="00277E7F" w:rsidP="00A95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BE1" w:rsidRPr="00F33BE1" w:rsidRDefault="00F33BE1" w:rsidP="00A95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BE1">
        <w:rPr>
          <w:rFonts w:ascii="Times New Roman" w:eastAsia="Times New Roman" w:hAnsi="Times New Roman" w:cs="Times New Roman"/>
          <w:sz w:val="24"/>
          <w:szCs w:val="24"/>
        </w:rPr>
        <w:t xml:space="preserve">Глава муниципального образования </w:t>
      </w:r>
    </w:p>
    <w:p w:rsidR="00F33BE1" w:rsidRPr="00F33BE1" w:rsidRDefault="00F33BE1" w:rsidP="00A95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BE1">
        <w:rPr>
          <w:rFonts w:ascii="Times New Roman" w:eastAsia="Times New Roman" w:hAnsi="Times New Roman" w:cs="Times New Roman"/>
          <w:sz w:val="24"/>
          <w:szCs w:val="24"/>
        </w:rPr>
        <w:t>Руководитель финансового органа</w:t>
      </w:r>
    </w:p>
    <w:p w:rsidR="00F33BE1" w:rsidRPr="00F33BE1" w:rsidRDefault="00F33BE1" w:rsidP="00A95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3BE1" w:rsidRPr="00F33BE1" w:rsidRDefault="00F33BE1" w:rsidP="00A95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BE1">
        <w:rPr>
          <w:rFonts w:ascii="Times New Roman" w:eastAsia="Times New Roman" w:hAnsi="Times New Roman" w:cs="Times New Roman"/>
          <w:sz w:val="24"/>
          <w:szCs w:val="24"/>
        </w:rPr>
        <w:t>Исп.</w:t>
      </w:r>
    </w:p>
    <w:p w:rsidR="00F33BE1" w:rsidRPr="00F33BE1" w:rsidRDefault="00F33BE1" w:rsidP="00A95F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3BE1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825CF" w:rsidRDefault="000825CF" w:rsidP="00A95F3E">
      <w:pPr>
        <w:spacing w:after="0"/>
      </w:pPr>
    </w:p>
    <w:sectPr w:rsidR="000825CF" w:rsidSect="00F33BE1">
      <w:pgSz w:w="11906" w:h="16838"/>
      <w:pgMar w:top="567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4A8C"/>
    <w:rsid w:val="00021085"/>
    <w:rsid w:val="000825CF"/>
    <w:rsid w:val="00090ED0"/>
    <w:rsid w:val="000A312A"/>
    <w:rsid w:val="000F0486"/>
    <w:rsid w:val="001A1E28"/>
    <w:rsid w:val="00277E7F"/>
    <w:rsid w:val="0029712D"/>
    <w:rsid w:val="002B755E"/>
    <w:rsid w:val="00334CB8"/>
    <w:rsid w:val="003B27D7"/>
    <w:rsid w:val="003E7E09"/>
    <w:rsid w:val="0043248D"/>
    <w:rsid w:val="005009EA"/>
    <w:rsid w:val="005621BE"/>
    <w:rsid w:val="00584CDC"/>
    <w:rsid w:val="005C1788"/>
    <w:rsid w:val="00646987"/>
    <w:rsid w:val="006A6EE3"/>
    <w:rsid w:val="006D3CB9"/>
    <w:rsid w:val="007E4A8C"/>
    <w:rsid w:val="00802693"/>
    <w:rsid w:val="0089796C"/>
    <w:rsid w:val="00897C77"/>
    <w:rsid w:val="008E3110"/>
    <w:rsid w:val="009339C1"/>
    <w:rsid w:val="00941F6D"/>
    <w:rsid w:val="009818F4"/>
    <w:rsid w:val="009B1FE0"/>
    <w:rsid w:val="00A107EC"/>
    <w:rsid w:val="00A2381D"/>
    <w:rsid w:val="00A25F36"/>
    <w:rsid w:val="00A95F3E"/>
    <w:rsid w:val="00AF43F7"/>
    <w:rsid w:val="00B60F79"/>
    <w:rsid w:val="00BE0633"/>
    <w:rsid w:val="00C1696C"/>
    <w:rsid w:val="00C86627"/>
    <w:rsid w:val="00E17394"/>
    <w:rsid w:val="00F33BE1"/>
    <w:rsid w:val="00F97205"/>
    <w:rsid w:val="00FE7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4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4A8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33BE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No Spacing"/>
    <w:uiPriority w:val="1"/>
    <w:qFormat/>
    <w:rsid w:val="00A25F36"/>
    <w:pPr>
      <w:spacing w:after="0" w:line="240" w:lineRule="auto"/>
    </w:pPr>
  </w:style>
  <w:style w:type="paragraph" w:customStyle="1" w:styleId="ConsTitle">
    <w:name w:val="ConsTitle"/>
    <w:rsid w:val="00A2381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Style7">
    <w:name w:val="Style7"/>
    <w:basedOn w:val="a"/>
    <w:uiPriority w:val="99"/>
    <w:rsid w:val="00A2381D"/>
    <w:pPr>
      <w:widowControl w:val="0"/>
      <w:autoSpaceDE w:val="0"/>
      <w:autoSpaceDN w:val="0"/>
      <w:adjustRightInd w:val="0"/>
      <w:spacing w:after="0" w:line="327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A2381D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A2381D"/>
    <w:pPr>
      <w:widowControl w:val="0"/>
      <w:autoSpaceDE w:val="0"/>
      <w:autoSpaceDN w:val="0"/>
      <w:adjustRightInd w:val="0"/>
      <w:spacing w:after="0" w:line="32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A2381D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1462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23</cp:revision>
  <cp:lastPrinted>2020-11-12T10:25:00Z</cp:lastPrinted>
  <dcterms:created xsi:type="dcterms:W3CDTF">2020-11-06T11:16:00Z</dcterms:created>
  <dcterms:modified xsi:type="dcterms:W3CDTF">2020-11-12T10:51:00Z</dcterms:modified>
</cp:coreProperties>
</file>