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A74" w:rsidRPr="00F001E3" w:rsidRDefault="00641A74" w:rsidP="0085073F">
      <w:pPr>
        <w:pStyle w:val="ConsPlusNormal"/>
        <w:widowControl/>
        <w:ind w:left="5103" w:firstLine="0"/>
        <w:outlineLvl w:val="0"/>
        <w:rPr>
          <w:rFonts w:ascii="Times New Roman" w:hAnsi="Times New Roman" w:cs="Times New Roman"/>
          <w:sz w:val="22"/>
          <w:szCs w:val="28"/>
        </w:rPr>
      </w:pPr>
      <w:r w:rsidRPr="00F001E3">
        <w:rPr>
          <w:rFonts w:ascii="Times New Roman" w:hAnsi="Times New Roman" w:cs="Times New Roman"/>
          <w:sz w:val="22"/>
          <w:szCs w:val="28"/>
        </w:rPr>
        <w:t>Приложение</w:t>
      </w:r>
      <w:r w:rsidR="009E5DCA" w:rsidRPr="00F001E3">
        <w:rPr>
          <w:rFonts w:ascii="Times New Roman" w:hAnsi="Times New Roman" w:cs="Times New Roman"/>
          <w:sz w:val="22"/>
          <w:szCs w:val="28"/>
        </w:rPr>
        <w:t xml:space="preserve"> </w:t>
      </w:r>
      <w:r w:rsidRPr="00F001E3">
        <w:rPr>
          <w:rFonts w:ascii="Times New Roman" w:hAnsi="Times New Roman" w:cs="Times New Roman"/>
          <w:sz w:val="22"/>
          <w:szCs w:val="28"/>
        </w:rPr>
        <w:t xml:space="preserve">к приказу </w:t>
      </w:r>
      <w:r w:rsidR="00CA61FD" w:rsidRPr="00F001E3">
        <w:rPr>
          <w:rFonts w:ascii="Times New Roman" w:hAnsi="Times New Roman" w:cs="Times New Roman"/>
          <w:sz w:val="22"/>
          <w:szCs w:val="28"/>
        </w:rPr>
        <w:t xml:space="preserve">комитета </w:t>
      </w:r>
      <w:r w:rsidRPr="00F001E3">
        <w:rPr>
          <w:rFonts w:ascii="Times New Roman" w:hAnsi="Times New Roman" w:cs="Times New Roman"/>
          <w:sz w:val="22"/>
          <w:szCs w:val="28"/>
        </w:rPr>
        <w:t>финансов</w:t>
      </w:r>
      <w:r w:rsidR="00CA61FD" w:rsidRPr="00F001E3">
        <w:rPr>
          <w:rFonts w:ascii="Times New Roman" w:hAnsi="Times New Roman" w:cs="Times New Roman"/>
          <w:sz w:val="22"/>
          <w:szCs w:val="28"/>
        </w:rPr>
        <w:t xml:space="preserve"> администрации Балаковского муниципального района</w:t>
      </w:r>
    </w:p>
    <w:p w:rsidR="00641A74" w:rsidRPr="00F001E3" w:rsidRDefault="00F001E3" w:rsidP="0085073F">
      <w:pPr>
        <w:pStyle w:val="ConsPlusNormal"/>
        <w:widowControl/>
        <w:ind w:left="5103" w:firstLine="0"/>
        <w:outlineLvl w:val="0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>о</w:t>
      </w:r>
      <w:r w:rsidR="00641A74" w:rsidRPr="00F001E3">
        <w:rPr>
          <w:rFonts w:ascii="Times New Roman" w:hAnsi="Times New Roman" w:cs="Times New Roman"/>
          <w:sz w:val="22"/>
          <w:szCs w:val="28"/>
        </w:rPr>
        <w:t>т</w:t>
      </w:r>
      <w:r w:rsidRPr="00F001E3">
        <w:rPr>
          <w:rFonts w:ascii="Times New Roman" w:hAnsi="Times New Roman" w:cs="Times New Roman"/>
          <w:sz w:val="22"/>
          <w:szCs w:val="28"/>
        </w:rPr>
        <w:t xml:space="preserve"> </w:t>
      </w:r>
      <w:r w:rsidR="00521151">
        <w:rPr>
          <w:rFonts w:ascii="Times New Roman" w:hAnsi="Times New Roman" w:cs="Times New Roman"/>
          <w:sz w:val="22"/>
          <w:szCs w:val="28"/>
        </w:rPr>
        <w:t xml:space="preserve"> </w:t>
      </w:r>
      <w:r w:rsidRPr="00F001E3">
        <w:rPr>
          <w:rFonts w:ascii="Times New Roman" w:hAnsi="Times New Roman" w:cs="Times New Roman"/>
          <w:sz w:val="22"/>
          <w:szCs w:val="28"/>
        </w:rPr>
        <w:t>2</w:t>
      </w:r>
      <w:r w:rsidR="00521151">
        <w:rPr>
          <w:rFonts w:ascii="Times New Roman" w:hAnsi="Times New Roman" w:cs="Times New Roman"/>
          <w:sz w:val="22"/>
          <w:szCs w:val="28"/>
        </w:rPr>
        <w:t>4</w:t>
      </w:r>
      <w:r w:rsidRPr="00F001E3">
        <w:rPr>
          <w:rFonts w:ascii="Times New Roman" w:hAnsi="Times New Roman" w:cs="Times New Roman"/>
          <w:sz w:val="22"/>
          <w:szCs w:val="28"/>
        </w:rPr>
        <w:t>.</w:t>
      </w:r>
      <w:r w:rsidR="00521151">
        <w:rPr>
          <w:rFonts w:ascii="Times New Roman" w:hAnsi="Times New Roman" w:cs="Times New Roman"/>
          <w:sz w:val="22"/>
          <w:szCs w:val="28"/>
        </w:rPr>
        <w:t>06</w:t>
      </w:r>
      <w:r w:rsidRPr="00F001E3">
        <w:rPr>
          <w:rFonts w:ascii="Times New Roman" w:hAnsi="Times New Roman" w:cs="Times New Roman"/>
          <w:sz w:val="22"/>
          <w:szCs w:val="28"/>
        </w:rPr>
        <w:t>.</w:t>
      </w:r>
      <w:r w:rsidR="003D0E84" w:rsidRPr="00F001E3">
        <w:rPr>
          <w:rFonts w:ascii="Times New Roman" w:hAnsi="Times New Roman" w:cs="Times New Roman"/>
          <w:sz w:val="22"/>
          <w:szCs w:val="28"/>
        </w:rPr>
        <w:t>20</w:t>
      </w:r>
      <w:r w:rsidR="00521151">
        <w:rPr>
          <w:rFonts w:ascii="Times New Roman" w:hAnsi="Times New Roman" w:cs="Times New Roman"/>
          <w:sz w:val="22"/>
          <w:szCs w:val="28"/>
        </w:rPr>
        <w:t>21</w:t>
      </w:r>
      <w:r w:rsidR="00CA61FD" w:rsidRPr="00F001E3">
        <w:rPr>
          <w:rFonts w:ascii="Times New Roman" w:hAnsi="Times New Roman" w:cs="Times New Roman"/>
          <w:sz w:val="22"/>
          <w:szCs w:val="28"/>
        </w:rPr>
        <w:t xml:space="preserve">г. </w:t>
      </w:r>
      <w:r>
        <w:rPr>
          <w:rFonts w:ascii="Times New Roman" w:hAnsi="Times New Roman" w:cs="Times New Roman"/>
          <w:sz w:val="22"/>
          <w:szCs w:val="28"/>
        </w:rPr>
        <w:t xml:space="preserve"> </w:t>
      </w:r>
      <w:r w:rsidR="00641A74" w:rsidRPr="00F001E3">
        <w:rPr>
          <w:rFonts w:ascii="Times New Roman" w:hAnsi="Times New Roman" w:cs="Times New Roman"/>
          <w:sz w:val="22"/>
          <w:szCs w:val="28"/>
        </w:rPr>
        <w:t xml:space="preserve">№ </w:t>
      </w:r>
      <w:r w:rsidR="00521151">
        <w:rPr>
          <w:rFonts w:ascii="Times New Roman" w:hAnsi="Times New Roman" w:cs="Times New Roman"/>
          <w:sz w:val="22"/>
          <w:szCs w:val="28"/>
        </w:rPr>
        <w:t>66</w:t>
      </w:r>
    </w:p>
    <w:p w:rsidR="00641A74" w:rsidRPr="00FD12B3" w:rsidRDefault="00641A74" w:rsidP="00641A74">
      <w:pPr>
        <w:ind w:left="5580"/>
        <w:jc w:val="center"/>
        <w:outlineLvl w:val="0"/>
        <w:rPr>
          <w:sz w:val="28"/>
        </w:rPr>
      </w:pPr>
    </w:p>
    <w:p w:rsidR="003D4BD0" w:rsidRPr="00FD12B3" w:rsidRDefault="003D4BD0" w:rsidP="00641A74">
      <w:pPr>
        <w:ind w:left="5580"/>
        <w:jc w:val="center"/>
        <w:outlineLvl w:val="0"/>
        <w:rPr>
          <w:sz w:val="28"/>
        </w:rPr>
      </w:pPr>
    </w:p>
    <w:p w:rsidR="00641A74" w:rsidRPr="00FD12B3" w:rsidRDefault="0084387F" w:rsidP="00641A74">
      <w:pPr>
        <w:jc w:val="center"/>
        <w:outlineLvl w:val="0"/>
        <w:rPr>
          <w:b/>
          <w:sz w:val="28"/>
        </w:rPr>
      </w:pPr>
      <w:r w:rsidRPr="00FD12B3">
        <w:rPr>
          <w:b/>
          <w:sz w:val="28"/>
        </w:rPr>
        <w:t>Положение</w:t>
      </w:r>
    </w:p>
    <w:p w:rsidR="00641A74" w:rsidRPr="001639E9" w:rsidRDefault="001639E9" w:rsidP="00641A74">
      <w:pPr>
        <w:jc w:val="center"/>
        <w:outlineLvl w:val="0"/>
        <w:rPr>
          <w:b/>
          <w:sz w:val="28"/>
          <w:szCs w:val="28"/>
        </w:rPr>
      </w:pPr>
      <w:r w:rsidRPr="001639E9">
        <w:rPr>
          <w:rStyle w:val="FontStyle13"/>
          <w:b/>
          <w:sz w:val="28"/>
          <w:szCs w:val="28"/>
        </w:rPr>
        <w:t xml:space="preserve">о порядке и методике планирования </w:t>
      </w:r>
      <w:r w:rsidRPr="001639E9">
        <w:rPr>
          <w:b/>
          <w:bCs/>
          <w:sz w:val="28"/>
          <w:szCs w:val="28"/>
        </w:rPr>
        <w:t>бюджетных ассигнований</w:t>
      </w:r>
      <w:r w:rsidRPr="001639E9">
        <w:rPr>
          <w:b/>
          <w:sz w:val="28"/>
          <w:szCs w:val="28"/>
        </w:rPr>
        <w:t xml:space="preserve"> и порядке составления прогноза расходов</w:t>
      </w:r>
      <w:r w:rsidRPr="001639E9">
        <w:rPr>
          <w:b/>
          <w:bCs/>
          <w:sz w:val="28"/>
          <w:szCs w:val="28"/>
        </w:rPr>
        <w:t xml:space="preserve"> консолидированного бюджета Балаковского муниципального района </w:t>
      </w:r>
      <w:r w:rsidRPr="001639E9">
        <w:rPr>
          <w:b/>
          <w:sz w:val="28"/>
          <w:szCs w:val="28"/>
        </w:rPr>
        <w:t>на очередной финансовый год и на плановый период</w:t>
      </w:r>
    </w:p>
    <w:p w:rsidR="00641A74" w:rsidRPr="00FD12B3" w:rsidRDefault="00641A74" w:rsidP="00641A74">
      <w:pPr>
        <w:pStyle w:val="20"/>
        <w:ind w:right="-6" w:firstLine="0"/>
        <w:jc w:val="center"/>
        <w:outlineLvl w:val="9"/>
      </w:pPr>
    </w:p>
    <w:p w:rsidR="00BD4E31" w:rsidRPr="00174F3F" w:rsidRDefault="00BD4E31" w:rsidP="00174F3F">
      <w:pPr>
        <w:pStyle w:val="ab"/>
        <w:spacing w:before="0" w:beforeAutospacing="0" w:after="0" w:afterAutospacing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74F3F">
        <w:rPr>
          <w:rFonts w:ascii="Times New Roman CYR" w:hAnsi="Times New Roman CYR" w:cs="Times New Roman CYR"/>
          <w:sz w:val="28"/>
          <w:szCs w:val="28"/>
        </w:rPr>
        <w:t xml:space="preserve">Настоящее </w:t>
      </w:r>
      <w:r w:rsidR="008D7F68" w:rsidRPr="00174F3F">
        <w:rPr>
          <w:rFonts w:ascii="Times New Roman CYR" w:hAnsi="Times New Roman CYR" w:cs="Times New Roman CYR"/>
          <w:sz w:val="28"/>
          <w:szCs w:val="28"/>
        </w:rPr>
        <w:t xml:space="preserve">Положение </w:t>
      </w:r>
      <w:r w:rsidR="005475C4" w:rsidRPr="00174F3F">
        <w:rPr>
          <w:sz w:val="28"/>
          <w:szCs w:val="28"/>
        </w:rPr>
        <w:t>устанавливает порядок и методику планирования</w:t>
      </w:r>
      <w:r w:rsidR="00CC2518">
        <w:rPr>
          <w:sz w:val="28"/>
          <w:szCs w:val="28"/>
        </w:rPr>
        <w:t>,</w:t>
      </w:r>
      <w:r w:rsidR="005475C4" w:rsidRPr="00174F3F">
        <w:rPr>
          <w:sz w:val="28"/>
          <w:szCs w:val="28"/>
        </w:rPr>
        <w:t xml:space="preserve"> в процессе составления проекта </w:t>
      </w:r>
      <w:r w:rsidR="00CC2518">
        <w:rPr>
          <w:sz w:val="28"/>
          <w:szCs w:val="28"/>
        </w:rPr>
        <w:t>районного</w:t>
      </w:r>
      <w:r w:rsidR="00D82410" w:rsidRPr="00174F3F">
        <w:rPr>
          <w:sz w:val="28"/>
          <w:szCs w:val="28"/>
        </w:rPr>
        <w:t xml:space="preserve"> </w:t>
      </w:r>
      <w:r w:rsidR="00CC2518">
        <w:rPr>
          <w:sz w:val="28"/>
          <w:szCs w:val="28"/>
        </w:rPr>
        <w:t xml:space="preserve">бюджета БМР, бюджета МО г. Балаково, Быково-Отрогского и Натальинского МО </w:t>
      </w:r>
      <w:r w:rsidR="00D82410" w:rsidRPr="00174F3F">
        <w:rPr>
          <w:sz w:val="28"/>
          <w:szCs w:val="28"/>
        </w:rPr>
        <w:t>на очередной финансовый год и на плановый период</w:t>
      </w:r>
      <w:r w:rsidR="00CC2518">
        <w:rPr>
          <w:sz w:val="28"/>
          <w:szCs w:val="28"/>
        </w:rPr>
        <w:t>,</w:t>
      </w:r>
      <w:r w:rsidR="00D82410" w:rsidRPr="00174F3F">
        <w:rPr>
          <w:sz w:val="28"/>
          <w:szCs w:val="28"/>
        </w:rPr>
        <w:t xml:space="preserve"> </w:t>
      </w:r>
      <w:r w:rsidR="005475C4" w:rsidRPr="00174F3F">
        <w:rPr>
          <w:sz w:val="28"/>
          <w:szCs w:val="28"/>
        </w:rPr>
        <w:t xml:space="preserve">бюджетных ассигнований на исполнение действующих и принимаемых обязательств </w:t>
      </w:r>
      <w:r w:rsidR="00CC2518">
        <w:rPr>
          <w:sz w:val="28"/>
          <w:szCs w:val="28"/>
        </w:rPr>
        <w:t xml:space="preserve">муниципального образования </w:t>
      </w:r>
      <w:r w:rsidR="005475C4" w:rsidRPr="00174F3F">
        <w:rPr>
          <w:sz w:val="28"/>
          <w:szCs w:val="28"/>
        </w:rPr>
        <w:t xml:space="preserve">с выделением видов бюджетных ассигнований, </w:t>
      </w:r>
      <w:r w:rsidR="00FC5726" w:rsidRPr="00DA6F20">
        <w:rPr>
          <w:sz w:val="28"/>
          <w:szCs w:val="28"/>
        </w:rPr>
        <w:t xml:space="preserve">и порядок составления прогноза расходов консолидированного бюджета </w:t>
      </w:r>
      <w:r w:rsidR="00CC2518" w:rsidRPr="00DA6F20">
        <w:rPr>
          <w:sz w:val="28"/>
          <w:szCs w:val="28"/>
        </w:rPr>
        <w:t>БМР</w:t>
      </w:r>
      <w:r w:rsidR="005475C4" w:rsidRPr="00DA6F20">
        <w:rPr>
          <w:sz w:val="28"/>
          <w:szCs w:val="28"/>
        </w:rPr>
        <w:t>.</w:t>
      </w:r>
    </w:p>
    <w:p w:rsidR="00BD4E31" w:rsidRPr="00174F3F" w:rsidRDefault="00BD4E31" w:rsidP="00174F3F">
      <w:pPr>
        <w:pStyle w:val="ab"/>
        <w:spacing w:before="0" w:beforeAutospacing="0" w:after="0" w:afterAutospacing="0"/>
        <w:ind w:firstLine="709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975A4E" w:rsidRPr="00174F3F" w:rsidRDefault="0084387F" w:rsidP="00174F3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74F3F">
        <w:rPr>
          <w:b/>
          <w:sz w:val="28"/>
          <w:szCs w:val="28"/>
        </w:rPr>
        <w:t xml:space="preserve">I. </w:t>
      </w:r>
      <w:r w:rsidR="009E69ED" w:rsidRPr="00174F3F">
        <w:rPr>
          <w:b/>
          <w:sz w:val="28"/>
          <w:szCs w:val="28"/>
        </w:rPr>
        <w:t>Общие положения</w:t>
      </w:r>
    </w:p>
    <w:p w:rsidR="009E69ED" w:rsidRPr="00174F3F" w:rsidRDefault="009E69ED" w:rsidP="00174F3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386B" w:rsidRDefault="006A306F" w:rsidP="000738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F3F">
        <w:rPr>
          <w:rFonts w:ascii="Times New Roman CYR" w:hAnsi="Times New Roman CYR" w:cs="Times New Roman CYR"/>
          <w:sz w:val="28"/>
          <w:szCs w:val="28"/>
        </w:rPr>
        <w:t>1.</w:t>
      </w:r>
      <w:r w:rsidR="003D4BD0" w:rsidRPr="00174F3F">
        <w:rPr>
          <w:rFonts w:ascii="Times New Roman CYR" w:hAnsi="Times New Roman CYR" w:cs="Times New Roman CYR"/>
          <w:sz w:val="28"/>
          <w:szCs w:val="28"/>
        </w:rPr>
        <w:t> </w:t>
      </w:r>
      <w:proofErr w:type="gramStart"/>
      <w:r w:rsidR="0007386B" w:rsidRPr="00633188">
        <w:rPr>
          <w:sz w:val="28"/>
          <w:szCs w:val="28"/>
        </w:rPr>
        <w:t xml:space="preserve">Для целей настоящего Положения </w:t>
      </w:r>
      <w:r w:rsidR="0007386B" w:rsidRPr="00FD12B3">
        <w:rPr>
          <w:sz w:val="28"/>
          <w:szCs w:val="28"/>
        </w:rPr>
        <w:t>бюджетные ассигнования областного бюджета (далее – бюджетные ассигнования) группируются по видам в соответствии со статьей 69 Бюджетного кодекса Российской Федерации с учетом</w:t>
      </w:r>
      <w:r w:rsidR="0007386B">
        <w:rPr>
          <w:sz w:val="28"/>
          <w:szCs w:val="28"/>
        </w:rPr>
        <w:t xml:space="preserve"> </w:t>
      </w:r>
      <w:r w:rsidR="0007386B" w:rsidRPr="00C71DA8">
        <w:rPr>
          <w:sz w:val="28"/>
          <w:szCs w:val="28"/>
        </w:rPr>
        <w:t>Рекомендаций по заполнению реестр</w:t>
      </w:r>
      <w:r w:rsidR="0007386B">
        <w:rPr>
          <w:sz w:val="28"/>
          <w:szCs w:val="28"/>
        </w:rPr>
        <w:t>а</w:t>
      </w:r>
      <w:r w:rsidR="0007386B" w:rsidRPr="00C71DA8">
        <w:rPr>
          <w:sz w:val="28"/>
          <w:szCs w:val="28"/>
        </w:rPr>
        <w:t xml:space="preserve"> расходных обязательств субъект</w:t>
      </w:r>
      <w:r w:rsidR="0007386B">
        <w:rPr>
          <w:sz w:val="28"/>
          <w:szCs w:val="28"/>
        </w:rPr>
        <w:t>а</w:t>
      </w:r>
      <w:r w:rsidR="0007386B" w:rsidRPr="00C71DA8">
        <w:rPr>
          <w:sz w:val="28"/>
          <w:szCs w:val="28"/>
        </w:rPr>
        <w:t xml:space="preserve"> Российской Федерации, сводов реестров расходных обязательств муниципальных образований, входящ</w:t>
      </w:r>
      <w:r w:rsidR="0007386B">
        <w:rPr>
          <w:sz w:val="28"/>
          <w:szCs w:val="28"/>
        </w:rPr>
        <w:t xml:space="preserve">их в состав субъекта Российской </w:t>
      </w:r>
      <w:r w:rsidR="0007386B" w:rsidRPr="00C71DA8">
        <w:rPr>
          <w:sz w:val="28"/>
          <w:szCs w:val="28"/>
        </w:rPr>
        <w:t>Федерации (далее – Рекомендации), и рассчитываются с учетом положений статей 69, 69.1</w:t>
      </w:r>
      <w:r w:rsidR="0007386B" w:rsidRPr="00FD12B3">
        <w:rPr>
          <w:sz w:val="28"/>
          <w:szCs w:val="28"/>
        </w:rPr>
        <w:t>, 70, 74.1, 78, 78.1</w:t>
      </w:r>
      <w:proofErr w:type="gramEnd"/>
      <w:r w:rsidR="0007386B" w:rsidRPr="00FD12B3">
        <w:rPr>
          <w:sz w:val="28"/>
          <w:szCs w:val="28"/>
        </w:rPr>
        <w:t>, 78.2, 79, 79.1, 80 Бюджетного кодекса Российской Федерации</w:t>
      </w:r>
      <w:r w:rsidR="0007386B" w:rsidRPr="00633188">
        <w:rPr>
          <w:sz w:val="28"/>
          <w:szCs w:val="28"/>
        </w:rPr>
        <w:t>.</w:t>
      </w:r>
    </w:p>
    <w:p w:rsidR="00975A4E" w:rsidRPr="0007386B" w:rsidRDefault="00BD4E31" w:rsidP="000738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386B">
        <w:rPr>
          <w:sz w:val="28"/>
          <w:szCs w:val="28"/>
        </w:rPr>
        <w:t>2.</w:t>
      </w:r>
      <w:r w:rsidR="003D4BD0" w:rsidRPr="0007386B">
        <w:rPr>
          <w:sz w:val="28"/>
          <w:szCs w:val="28"/>
        </w:rPr>
        <w:t> </w:t>
      </w:r>
      <w:r w:rsidR="00FC5726" w:rsidRPr="0007386B">
        <w:rPr>
          <w:sz w:val="28"/>
          <w:szCs w:val="28"/>
        </w:rPr>
        <w:t>П</w:t>
      </w:r>
      <w:r w:rsidR="00975A4E" w:rsidRPr="0007386B">
        <w:rPr>
          <w:sz w:val="28"/>
          <w:szCs w:val="28"/>
        </w:rPr>
        <w:t xml:space="preserve">ланирование бюджетных ассигнований осуществляется </w:t>
      </w:r>
      <w:r w:rsidR="006A306F" w:rsidRPr="0007386B">
        <w:rPr>
          <w:sz w:val="28"/>
          <w:szCs w:val="28"/>
        </w:rPr>
        <w:t>в соответствии с</w:t>
      </w:r>
      <w:r w:rsidR="00975A4E" w:rsidRPr="0007386B">
        <w:rPr>
          <w:sz w:val="28"/>
          <w:szCs w:val="28"/>
        </w:rPr>
        <w:t xml:space="preserve"> расходны</w:t>
      </w:r>
      <w:r w:rsidR="006A306F" w:rsidRPr="0007386B">
        <w:rPr>
          <w:sz w:val="28"/>
          <w:szCs w:val="28"/>
        </w:rPr>
        <w:t>ми</w:t>
      </w:r>
      <w:r w:rsidR="00975A4E" w:rsidRPr="0007386B">
        <w:rPr>
          <w:sz w:val="28"/>
          <w:szCs w:val="28"/>
        </w:rPr>
        <w:t xml:space="preserve"> обязательств</w:t>
      </w:r>
      <w:r w:rsidR="006A306F" w:rsidRPr="0007386B">
        <w:rPr>
          <w:sz w:val="28"/>
          <w:szCs w:val="28"/>
        </w:rPr>
        <w:t>ами</w:t>
      </w:r>
      <w:r w:rsidR="00975A4E" w:rsidRPr="0007386B">
        <w:rPr>
          <w:sz w:val="28"/>
          <w:szCs w:val="28"/>
        </w:rPr>
        <w:t xml:space="preserve"> раздельно по </w:t>
      </w:r>
      <w:r w:rsidR="006A306F" w:rsidRPr="0007386B">
        <w:rPr>
          <w:sz w:val="28"/>
          <w:szCs w:val="28"/>
        </w:rPr>
        <w:t xml:space="preserve">бюджетным ассигнованиям на исполнение </w:t>
      </w:r>
      <w:r w:rsidR="00975A4E" w:rsidRPr="0007386B">
        <w:rPr>
          <w:sz w:val="28"/>
          <w:szCs w:val="28"/>
        </w:rPr>
        <w:t>действующи</w:t>
      </w:r>
      <w:r w:rsidR="006A306F" w:rsidRPr="0007386B">
        <w:rPr>
          <w:sz w:val="28"/>
          <w:szCs w:val="28"/>
        </w:rPr>
        <w:t>х</w:t>
      </w:r>
      <w:r w:rsidR="00975A4E" w:rsidRPr="0007386B">
        <w:rPr>
          <w:sz w:val="28"/>
          <w:szCs w:val="28"/>
        </w:rPr>
        <w:t xml:space="preserve"> и принимаемы</w:t>
      </w:r>
      <w:r w:rsidR="006A306F" w:rsidRPr="0007386B">
        <w:rPr>
          <w:sz w:val="28"/>
          <w:szCs w:val="28"/>
        </w:rPr>
        <w:t>х</w:t>
      </w:r>
      <w:r w:rsidR="00975A4E" w:rsidRPr="0007386B">
        <w:rPr>
          <w:sz w:val="28"/>
          <w:szCs w:val="28"/>
        </w:rPr>
        <w:t xml:space="preserve"> обязательств.</w:t>
      </w:r>
    </w:p>
    <w:p w:rsidR="006F1F84" w:rsidRPr="00174F3F" w:rsidRDefault="006F1F84" w:rsidP="00174F3F">
      <w:pPr>
        <w:pStyle w:val="20"/>
        <w:ind w:right="-6"/>
        <w:rPr>
          <w:szCs w:val="28"/>
        </w:rPr>
      </w:pPr>
      <w:proofErr w:type="gramStart"/>
      <w:r w:rsidRPr="00174F3F">
        <w:rPr>
          <w:szCs w:val="28"/>
        </w:rPr>
        <w:t>В состав бюджетных ассигнований на исполнение действующих обязательств (далее – бюджет действующих обязательств) включаются бюджетные ассигнования по перечню расходных обязательств обусловленных действующими нормативными правовыми актами, договорами (соглашениями), за исключением норм, действие которых истекает, приостановлено или предлагается (планируется) к приостановлению, признанию утратившими силу в очередном финансовом году и (или) плановом периоде (далее – период бюджетного планирования).</w:t>
      </w:r>
      <w:proofErr w:type="gramEnd"/>
      <w:r w:rsidRPr="00174F3F">
        <w:rPr>
          <w:szCs w:val="28"/>
        </w:rPr>
        <w:t xml:space="preserve"> При этом объем бюджетных ассигнований на исполнение действующих обязательств рассчитывается с учетом индексации (нормативов, размеров выплат, объемов отдельных расходов и т.д.), если это предусмотрено данными нормативными правовыми актами</w:t>
      </w:r>
      <w:r w:rsidR="00FE70A7" w:rsidRPr="00174F3F">
        <w:rPr>
          <w:szCs w:val="28"/>
        </w:rPr>
        <w:t>.</w:t>
      </w:r>
    </w:p>
    <w:p w:rsidR="00E87241" w:rsidRPr="00633188" w:rsidRDefault="00E87241" w:rsidP="00174F3F">
      <w:pPr>
        <w:pStyle w:val="20"/>
        <w:ind w:right="-6"/>
        <w:rPr>
          <w:szCs w:val="28"/>
        </w:rPr>
      </w:pPr>
      <w:r w:rsidRPr="00633188">
        <w:rPr>
          <w:szCs w:val="28"/>
        </w:rPr>
        <w:lastRenderedPageBreak/>
        <w:t xml:space="preserve">В </w:t>
      </w:r>
      <w:r w:rsidR="00293798" w:rsidRPr="00633188">
        <w:rPr>
          <w:szCs w:val="28"/>
        </w:rPr>
        <w:t xml:space="preserve">состав </w:t>
      </w:r>
      <w:r w:rsidRPr="00633188">
        <w:rPr>
          <w:szCs w:val="28"/>
        </w:rPr>
        <w:t xml:space="preserve">бюджетных ассигнований </w:t>
      </w:r>
      <w:r w:rsidR="006124A3" w:rsidRPr="00174F3F">
        <w:rPr>
          <w:szCs w:val="28"/>
        </w:rPr>
        <w:t xml:space="preserve">на исполнение принимаемых обязательств </w:t>
      </w:r>
      <w:r w:rsidR="00D13F7D" w:rsidRPr="00633188">
        <w:rPr>
          <w:szCs w:val="28"/>
        </w:rPr>
        <w:t xml:space="preserve">(далее – бюджет </w:t>
      </w:r>
      <w:r w:rsidR="00D13F7D" w:rsidRPr="00174F3F">
        <w:rPr>
          <w:szCs w:val="28"/>
        </w:rPr>
        <w:t xml:space="preserve">принимаемых </w:t>
      </w:r>
      <w:r w:rsidR="00D13F7D" w:rsidRPr="00633188">
        <w:rPr>
          <w:szCs w:val="28"/>
        </w:rPr>
        <w:t xml:space="preserve">обязательств) </w:t>
      </w:r>
      <w:r w:rsidRPr="00633188">
        <w:rPr>
          <w:szCs w:val="28"/>
        </w:rPr>
        <w:t xml:space="preserve">включаются: </w:t>
      </w:r>
    </w:p>
    <w:p w:rsidR="00E87241" w:rsidRPr="00174F3F" w:rsidRDefault="00E87241" w:rsidP="00174F3F">
      <w:pPr>
        <w:pStyle w:val="20"/>
        <w:ind w:right="-6"/>
        <w:rPr>
          <w:szCs w:val="28"/>
        </w:rPr>
      </w:pPr>
      <w:r w:rsidRPr="00633188">
        <w:rPr>
          <w:szCs w:val="28"/>
        </w:rPr>
        <w:t>бюджетные ассигнования</w:t>
      </w:r>
      <w:r w:rsidR="00443154">
        <w:rPr>
          <w:szCs w:val="28"/>
        </w:rPr>
        <w:t xml:space="preserve"> </w:t>
      </w:r>
      <w:r w:rsidR="006124A3" w:rsidRPr="00174F3F">
        <w:rPr>
          <w:szCs w:val="28"/>
        </w:rPr>
        <w:t>по перечню расходных обязательств,</w:t>
      </w:r>
      <w:r w:rsidR="00996987" w:rsidRPr="00174F3F">
        <w:rPr>
          <w:szCs w:val="28"/>
        </w:rPr>
        <w:t xml:space="preserve"> возникающих в связи с вступлением в силу в периоде бюджетного планирования </w:t>
      </w:r>
      <w:r w:rsidR="002068E9" w:rsidRPr="00174F3F">
        <w:rPr>
          <w:szCs w:val="28"/>
        </w:rPr>
        <w:t xml:space="preserve">предлагаемых (планируемых) к принятию </w:t>
      </w:r>
      <w:r w:rsidR="00996987" w:rsidRPr="00174F3F">
        <w:rPr>
          <w:szCs w:val="28"/>
        </w:rPr>
        <w:t>нормативны</w:t>
      </w:r>
      <w:r w:rsidRPr="00174F3F">
        <w:rPr>
          <w:szCs w:val="28"/>
        </w:rPr>
        <w:t>х</w:t>
      </w:r>
      <w:r w:rsidR="00996987" w:rsidRPr="00174F3F">
        <w:rPr>
          <w:szCs w:val="28"/>
        </w:rPr>
        <w:t xml:space="preserve"> правовы</w:t>
      </w:r>
      <w:r w:rsidRPr="00174F3F">
        <w:rPr>
          <w:szCs w:val="28"/>
        </w:rPr>
        <w:t>х</w:t>
      </w:r>
      <w:r w:rsidR="00996987" w:rsidRPr="00174F3F">
        <w:rPr>
          <w:szCs w:val="28"/>
        </w:rPr>
        <w:t xml:space="preserve"> акт</w:t>
      </w:r>
      <w:r w:rsidRPr="00174F3F">
        <w:rPr>
          <w:szCs w:val="28"/>
        </w:rPr>
        <w:t>ов</w:t>
      </w:r>
      <w:r w:rsidR="00996987" w:rsidRPr="00174F3F">
        <w:rPr>
          <w:szCs w:val="28"/>
        </w:rPr>
        <w:t>, договор</w:t>
      </w:r>
      <w:r w:rsidRPr="00174F3F">
        <w:rPr>
          <w:szCs w:val="28"/>
        </w:rPr>
        <w:t>ов</w:t>
      </w:r>
      <w:r w:rsidR="00443154">
        <w:rPr>
          <w:szCs w:val="28"/>
        </w:rPr>
        <w:t xml:space="preserve"> </w:t>
      </w:r>
      <w:r w:rsidRPr="00174F3F">
        <w:rPr>
          <w:szCs w:val="28"/>
        </w:rPr>
        <w:t>(соглашений)</w:t>
      </w:r>
      <w:r w:rsidR="00FE7CCA" w:rsidRPr="00174F3F">
        <w:rPr>
          <w:szCs w:val="28"/>
        </w:rPr>
        <w:t xml:space="preserve"> (далее – </w:t>
      </w:r>
      <w:r w:rsidR="00FE7CCA" w:rsidRPr="00633188">
        <w:rPr>
          <w:szCs w:val="28"/>
        </w:rPr>
        <w:t>бюджетные ассигнования</w:t>
      </w:r>
      <w:r w:rsidR="00FE7CCA" w:rsidRPr="00174F3F">
        <w:rPr>
          <w:szCs w:val="28"/>
        </w:rPr>
        <w:t xml:space="preserve"> на исполнение новых расходных обязательств)</w:t>
      </w:r>
      <w:r w:rsidRPr="00174F3F">
        <w:rPr>
          <w:szCs w:val="28"/>
        </w:rPr>
        <w:t>;</w:t>
      </w:r>
    </w:p>
    <w:p w:rsidR="002068E9" w:rsidRPr="00633188" w:rsidRDefault="00E87241" w:rsidP="00174F3F">
      <w:pPr>
        <w:pStyle w:val="20"/>
        <w:ind w:right="-6"/>
        <w:rPr>
          <w:szCs w:val="28"/>
        </w:rPr>
      </w:pPr>
      <w:proofErr w:type="gramStart"/>
      <w:r w:rsidRPr="00633188">
        <w:rPr>
          <w:szCs w:val="28"/>
        </w:rPr>
        <w:t>бюджетны</w:t>
      </w:r>
      <w:r w:rsidR="00293798" w:rsidRPr="00633188">
        <w:rPr>
          <w:szCs w:val="28"/>
        </w:rPr>
        <w:t>е</w:t>
      </w:r>
      <w:r w:rsidRPr="00633188">
        <w:rPr>
          <w:szCs w:val="28"/>
        </w:rPr>
        <w:t xml:space="preserve"> ассигновани</w:t>
      </w:r>
      <w:r w:rsidR="00293798" w:rsidRPr="00633188">
        <w:rPr>
          <w:szCs w:val="28"/>
        </w:rPr>
        <w:t>я</w:t>
      </w:r>
      <w:r w:rsidR="00443154">
        <w:rPr>
          <w:szCs w:val="28"/>
        </w:rPr>
        <w:t xml:space="preserve"> </w:t>
      </w:r>
      <w:r w:rsidR="00293798" w:rsidRPr="00633188">
        <w:rPr>
          <w:szCs w:val="28"/>
        </w:rPr>
        <w:t xml:space="preserve">в объеме их увеличения </w:t>
      </w:r>
      <w:r w:rsidRPr="00633188">
        <w:rPr>
          <w:szCs w:val="28"/>
        </w:rPr>
        <w:t>по перечню расходных обязательств, обусловленных действующими нормативными правовыми актами, договорами (соглашениями),</w:t>
      </w:r>
      <w:r w:rsidR="002068E9" w:rsidRPr="00633188">
        <w:rPr>
          <w:szCs w:val="28"/>
        </w:rPr>
        <w:t xml:space="preserve"> в связи с предлагаемым (планируемым) внесением </w:t>
      </w:r>
      <w:r w:rsidR="00293798" w:rsidRPr="00633188">
        <w:rPr>
          <w:szCs w:val="28"/>
        </w:rPr>
        <w:t xml:space="preserve">в них </w:t>
      </w:r>
      <w:r w:rsidR="002068E9" w:rsidRPr="00633188">
        <w:rPr>
          <w:szCs w:val="28"/>
        </w:rPr>
        <w:t xml:space="preserve">изменений в части </w:t>
      </w:r>
      <w:r w:rsidR="0084387F" w:rsidRPr="00633188">
        <w:rPr>
          <w:szCs w:val="28"/>
        </w:rPr>
        <w:t>норм, устанавливающих</w:t>
      </w:r>
      <w:r w:rsidR="002068E9" w:rsidRPr="00633188">
        <w:rPr>
          <w:szCs w:val="28"/>
        </w:rPr>
        <w:t xml:space="preserve"> став</w:t>
      </w:r>
      <w:r w:rsidR="0084387F" w:rsidRPr="00633188">
        <w:rPr>
          <w:szCs w:val="28"/>
        </w:rPr>
        <w:t>ки</w:t>
      </w:r>
      <w:r w:rsidR="002068E9" w:rsidRPr="00633188">
        <w:rPr>
          <w:szCs w:val="28"/>
        </w:rPr>
        <w:t xml:space="preserve"> (услови</w:t>
      </w:r>
      <w:r w:rsidR="0084387F" w:rsidRPr="00633188">
        <w:rPr>
          <w:szCs w:val="28"/>
        </w:rPr>
        <w:t>я</w:t>
      </w:r>
      <w:r w:rsidR="002068E9" w:rsidRPr="00633188">
        <w:rPr>
          <w:szCs w:val="28"/>
        </w:rPr>
        <w:t>) оплаты труда (денежного содержания, денежного вознаграждения), численност</w:t>
      </w:r>
      <w:r w:rsidR="0084387F" w:rsidRPr="00633188">
        <w:rPr>
          <w:szCs w:val="28"/>
        </w:rPr>
        <w:t>ь</w:t>
      </w:r>
      <w:r w:rsidR="002068E9" w:rsidRPr="00633188">
        <w:rPr>
          <w:szCs w:val="28"/>
        </w:rPr>
        <w:t xml:space="preserve"> работников бюджетной сферы (</w:t>
      </w:r>
      <w:r w:rsidR="00443154">
        <w:rPr>
          <w:szCs w:val="28"/>
        </w:rPr>
        <w:t>муниципальных</w:t>
      </w:r>
      <w:r w:rsidR="002068E9" w:rsidRPr="00633188">
        <w:rPr>
          <w:szCs w:val="28"/>
        </w:rPr>
        <w:t xml:space="preserve"> служащих), размер социальных выплат населению, категори</w:t>
      </w:r>
      <w:r w:rsidR="0084387F" w:rsidRPr="00633188">
        <w:rPr>
          <w:szCs w:val="28"/>
        </w:rPr>
        <w:t>и</w:t>
      </w:r>
      <w:r w:rsidR="002068E9" w:rsidRPr="00633188">
        <w:rPr>
          <w:szCs w:val="28"/>
        </w:rPr>
        <w:t xml:space="preserve"> лиц, имеющих право на социальные выплаты, </w:t>
      </w:r>
      <w:r w:rsidR="0084387F" w:rsidRPr="00633188">
        <w:rPr>
          <w:szCs w:val="28"/>
        </w:rPr>
        <w:t>объем средств на реализацию</w:t>
      </w:r>
      <w:r w:rsidR="00E57438">
        <w:rPr>
          <w:szCs w:val="28"/>
        </w:rPr>
        <w:t xml:space="preserve"> </w:t>
      </w:r>
      <w:r w:rsidR="0084387F" w:rsidRPr="00633188">
        <w:rPr>
          <w:szCs w:val="28"/>
        </w:rPr>
        <w:t>утвержденных</w:t>
      </w:r>
      <w:proofErr w:type="gramEnd"/>
      <w:r w:rsidR="0084387F" w:rsidRPr="00633188">
        <w:rPr>
          <w:szCs w:val="28"/>
        </w:rPr>
        <w:t xml:space="preserve"> </w:t>
      </w:r>
      <w:r w:rsidR="002068E9" w:rsidRPr="00633188">
        <w:rPr>
          <w:szCs w:val="28"/>
        </w:rPr>
        <w:t>программ</w:t>
      </w:r>
      <w:r w:rsidR="00A31C44" w:rsidRPr="00633188">
        <w:rPr>
          <w:szCs w:val="28"/>
        </w:rPr>
        <w:t>, и иных норм, определяющихобъем бюджетных ассигнований на их исполнение</w:t>
      </w:r>
      <w:r w:rsidR="00E57438">
        <w:rPr>
          <w:szCs w:val="28"/>
        </w:rPr>
        <w:t xml:space="preserve"> </w:t>
      </w:r>
      <w:r w:rsidR="00FE7CCA" w:rsidRPr="00174F3F">
        <w:rPr>
          <w:szCs w:val="28"/>
        </w:rPr>
        <w:t xml:space="preserve">(далее – </w:t>
      </w:r>
      <w:r w:rsidR="00FE7CCA" w:rsidRPr="00633188">
        <w:rPr>
          <w:szCs w:val="28"/>
        </w:rPr>
        <w:t>бюджетные ассигнования</w:t>
      </w:r>
      <w:r w:rsidR="00FE7CCA" w:rsidRPr="00174F3F">
        <w:rPr>
          <w:szCs w:val="28"/>
        </w:rPr>
        <w:t xml:space="preserve"> на увеличение действующих расходных обязательств)</w:t>
      </w:r>
      <w:r w:rsidR="00FE70A7" w:rsidRPr="00174F3F">
        <w:rPr>
          <w:szCs w:val="28"/>
        </w:rPr>
        <w:t>.</w:t>
      </w:r>
    </w:p>
    <w:p w:rsidR="00975A4E" w:rsidRPr="009F0965" w:rsidRDefault="00EE32FD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F3F">
        <w:rPr>
          <w:sz w:val="28"/>
          <w:szCs w:val="28"/>
        </w:rPr>
        <w:t>Для включения в бюджет действующих и принимаемых обязатель</w:t>
      </w:r>
      <w:proofErr w:type="gramStart"/>
      <w:r w:rsidRPr="00174F3F">
        <w:rPr>
          <w:sz w:val="28"/>
          <w:szCs w:val="28"/>
        </w:rPr>
        <w:t xml:space="preserve">ств </w:t>
      </w:r>
      <w:r w:rsidR="005E09A0" w:rsidRPr="00174F3F">
        <w:rPr>
          <w:sz w:val="28"/>
          <w:szCs w:val="28"/>
        </w:rPr>
        <w:t>пр</w:t>
      </w:r>
      <w:proofErr w:type="gramEnd"/>
      <w:r w:rsidR="005E09A0" w:rsidRPr="00174F3F">
        <w:rPr>
          <w:sz w:val="28"/>
          <w:szCs w:val="28"/>
        </w:rPr>
        <w:t xml:space="preserve">оводится расчет объемов и обоснование </w:t>
      </w:r>
      <w:r w:rsidR="00F65042" w:rsidRPr="00174F3F">
        <w:rPr>
          <w:sz w:val="28"/>
          <w:szCs w:val="28"/>
        </w:rPr>
        <w:t>бюджетных ассигнований</w:t>
      </w:r>
      <w:r w:rsidR="00DB7E45">
        <w:rPr>
          <w:sz w:val="28"/>
          <w:szCs w:val="28"/>
        </w:rPr>
        <w:t xml:space="preserve"> </w:t>
      </w:r>
      <w:r w:rsidR="00F65042" w:rsidRPr="00174F3F">
        <w:rPr>
          <w:sz w:val="28"/>
          <w:szCs w:val="28"/>
        </w:rPr>
        <w:t>с приведение</w:t>
      </w:r>
      <w:r w:rsidRPr="00174F3F">
        <w:rPr>
          <w:sz w:val="28"/>
          <w:szCs w:val="28"/>
        </w:rPr>
        <w:t>м</w:t>
      </w:r>
      <w:r w:rsidR="00F65042" w:rsidRPr="00174F3F">
        <w:rPr>
          <w:sz w:val="28"/>
          <w:szCs w:val="28"/>
        </w:rPr>
        <w:t xml:space="preserve"> непосредственных и конечных результатов их использовани</w:t>
      </w:r>
      <w:r w:rsidRPr="00174F3F">
        <w:rPr>
          <w:sz w:val="28"/>
          <w:szCs w:val="28"/>
        </w:rPr>
        <w:t>я</w:t>
      </w:r>
      <w:r w:rsidR="00F65042" w:rsidRPr="00174F3F">
        <w:rPr>
          <w:sz w:val="28"/>
          <w:szCs w:val="28"/>
        </w:rPr>
        <w:t xml:space="preserve">. </w:t>
      </w:r>
    </w:p>
    <w:p w:rsidR="00BB4173" w:rsidRDefault="00BB4173" w:rsidP="00174F3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84387F" w:rsidRPr="00174F3F" w:rsidRDefault="0084387F" w:rsidP="00174F3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74F3F">
        <w:rPr>
          <w:b/>
          <w:sz w:val="28"/>
          <w:szCs w:val="28"/>
        </w:rPr>
        <w:t xml:space="preserve">II. Полномочия </w:t>
      </w:r>
      <w:r w:rsidR="00372E1C">
        <w:rPr>
          <w:b/>
          <w:sz w:val="28"/>
          <w:szCs w:val="28"/>
        </w:rPr>
        <w:t>комитета</w:t>
      </w:r>
      <w:r w:rsidRPr="00174F3F">
        <w:rPr>
          <w:b/>
          <w:sz w:val="28"/>
          <w:szCs w:val="28"/>
        </w:rPr>
        <w:t xml:space="preserve"> финансов </w:t>
      </w:r>
      <w:r w:rsidR="00B46DB9" w:rsidRPr="00174F3F">
        <w:rPr>
          <w:b/>
          <w:sz w:val="28"/>
          <w:szCs w:val="28"/>
        </w:rPr>
        <w:t>и</w:t>
      </w:r>
      <w:r w:rsidRPr="00174F3F">
        <w:rPr>
          <w:b/>
          <w:sz w:val="28"/>
          <w:szCs w:val="28"/>
        </w:rPr>
        <w:t xml:space="preserve"> главных распорядителей средств бюджет</w:t>
      </w:r>
      <w:r w:rsidR="00372E1C">
        <w:rPr>
          <w:b/>
          <w:sz w:val="28"/>
          <w:szCs w:val="28"/>
        </w:rPr>
        <w:t>ов БМР</w:t>
      </w:r>
      <w:r w:rsidRPr="00174F3F">
        <w:rPr>
          <w:b/>
          <w:sz w:val="28"/>
          <w:szCs w:val="28"/>
        </w:rPr>
        <w:t xml:space="preserve"> при планировании бюджетных ассигнований</w:t>
      </w:r>
      <w:r w:rsidR="00A31C44" w:rsidRPr="00174F3F">
        <w:rPr>
          <w:b/>
          <w:sz w:val="28"/>
          <w:szCs w:val="28"/>
        </w:rPr>
        <w:t xml:space="preserve"> и составлении прогноза </w:t>
      </w:r>
      <w:r w:rsidR="00E4474A" w:rsidRPr="00174F3F">
        <w:rPr>
          <w:b/>
          <w:sz w:val="28"/>
          <w:szCs w:val="28"/>
        </w:rPr>
        <w:t xml:space="preserve">расходов </w:t>
      </w:r>
      <w:r w:rsidR="00A31C44" w:rsidRPr="00174F3F">
        <w:rPr>
          <w:b/>
          <w:sz w:val="28"/>
          <w:szCs w:val="28"/>
        </w:rPr>
        <w:t xml:space="preserve">консолидированного бюджета </w:t>
      </w:r>
      <w:r w:rsidR="00372E1C">
        <w:rPr>
          <w:b/>
          <w:sz w:val="28"/>
          <w:szCs w:val="28"/>
        </w:rPr>
        <w:t>БМР</w:t>
      </w:r>
    </w:p>
    <w:p w:rsidR="0084387F" w:rsidRPr="00174F3F" w:rsidRDefault="0084387F" w:rsidP="00174F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4387F" w:rsidRPr="00174F3F" w:rsidRDefault="00544645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84387F" w:rsidRPr="00174F3F">
        <w:rPr>
          <w:sz w:val="28"/>
          <w:szCs w:val="28"/>
          <w:lang w:eastAsia="en-US"/>
        </w:rPr>
        <w:t>.</w:t>
      </w:r>
      <w:r w:rsidR="003D4BD0" w:rsidRPr="00174F3F">
        <w:rPr>
          <w:sz w:val="28"/>
          <w:szCs w:val="28"/>
          <w:lang w:eastAsia="en-US"/>
        </w:rPr>
        <w:t> </w:t>
      </w:r>
      <w:r w:rsidR="0084387F" w:rsidRPr="00174F3F">
        <w:rPr>
          <w:sz w:val="28"/>
          <w:szCs w:val="28"/>
          <w:lang w:eastAsia="en-US"/>
        </w:rPr>
        <w:t xml:space="preserve">При планировании бюджетных ассигнований </w:t>
      </w:r>
      <w:r w:rsidR="00CC4C2C">
        <w:rPr>
          <w:sz w:val="28"/>
          <w:szCs w:val="28"/>
          <w:lang w:eastAsia="en-US"/>
        </w:rPr>
        <w:t>бюджетов БМР</w:t>
      </w:r>
      <w:r w:rsidR="00C46B15" w:rsidRPr="00174F3F">
        <w:rPr>
          <w:sz w:val="28"/>
          <w:szCs w:val="28"/>
          <w:lang w:eastAsia="en-US"/>
        </w:rPr>
        <w:t xml:space="preserve"> </w:t>
      </w:r>
      <w:r w:rsidR="00A31C44" w:rsidRPr="00174F3F">
        <w:rPr>
          <w:sz w:val="28"/>
          <w:szCs w:val="28"/>
          <w:lang w:eastAsia="en-US"/>
        </w:rPr>
        <w:t xml:space="preserve">и составлении прогноза консолидированного бюджета </w:t>
      </w:r>
      <w:r w:rsidR="00CC4C2C">
        <w:rPr>
          <w:sz w:val="28"/>
          <w:szCs w:val="28"/>
          <w:lang w:eastAsia="en-US"/>
        </w:rPr>
        <w:t xml:space="preserve">БМР комитет </w:t>
      </w:r>
      <w:r w:rsidR="0084387F" w:rsidRPr="00174F3F">
        <w:rPr>
          <w:sz w:val="28"/>
          <w:szCs w:val="28"/>
          <w:lang w:eastAsia="en-US"/>
        </w:rPr>
        <w:t>финансов:</w:t>
      </w:r>
    </w:p>
    <w:p w:rsidR="00A31C44" w:rsidRPr="00174F3F" w:rsidRDefault="00A31C44" w:rsidP="00174F3F">
      <w:pPr>
        <w:ind w:right="-6" w:firstLine="709"/>
        <w:jc w:val="both"/>
        <w:rPr>
          <w:sz w:val="28"/>
          <w:szCs w:val="28"/>
        </w:rPr>
      </w:pPr>
      <w:r w:rsidRPr="00174F3F">
        <w:rPr>
          <w:sz w:val="28"/>
          <w:szCs w:val="28"/>
          <w:lang w:eastAsia="en-US"/>
        </w:rPr>
        <w:t xml:space="preserve">составляет предварительный прогноз </w:t>
      </w:r>
      <w:r w:rsidR="00E4474A" w:rsidRPr="00174F3F">
        <w:rPr>
          <w:sz w:val="28"/>
          <w:szCs w:val="28"/>
        </w:rPr>
        <w:t xml:space="preserve">расходов </w:t>
      </w:r>
      <w:r w:rsidR="00CA365B">
        <w:rPr>
          <w:sz w:val="28"/>
          <w:szCs w:val="28"/>
        </w:rPr>
        <w:t xml:space="preserve">районного бюджета БМР, бюджета МО г.Балаково, бюджетов Быково-Отрогского и Натальинского МО и </w:t>
      </w:r>
      <w:r w:rsidRPr="00174F3F">
        <w:rPr>
          <w:sz w:val="28"/>
          <w:szCs w:val="28"/>
          <w:lang w:eastAsia="en-US"/>
        </w:rPr>
        <w:t xml:space="preserve">консолидированного бюджета </w:t>
      </w:r>
      <w:r w:rsidR="00CA365B">
        <w:rPr>
          <w:sz w:val="28"/>
          <w:szCs w:val="28"/>
          <w:lang w:eastAsia="en-US"/>
        </w:rPr>
        <w:t>БМР</w:t>
      </w:r>
      <w:r w:rsidRPr="00174F3F">
        <w:rPr>
          <w:sz w:val="28"/>
          <w:szCs w:val="28"/>
          <w:lang w:eastAsia="en-US"/>
        </w:rPr>
        <w:t xml:space="preserve"> </w:t>
      </w:r>
      <w:r w:rsidRPr="00174F3F">
        <w:rPr>
          <w:sz w:val="28"/>
          <w:szCs w:val="28"/>
        </w:rPr>
        <w:t xml:space="preserve">на период бюджетного планирования </w:t>
      </w:r>
      <w:r w:rsidRPr="00174F3F">
        <w:rPr>
          <w:sz w:val="28"/>
          <w:szCs w:val="28"/>
          <w:lang w:eastAsia="en-US"/>
        </w:rPr>
        <w:t xml:space="preserve">и представляет его на рассмотрение </w:t>
      </w:r>
      <w:r w:rsidR="00DB5206" w:rsidRPr="00174F3F">
        <w:rPr>
          <w:sz w:val="28"/>
          <w:szCs w:val="28"/>
          <w:lang w:eastAsia="en-US"/>
        </w:rPr>
        <w:t>межведомственн</w:t>
      </w:r>
      <w:r w:rsidR="003F4EB3">
        <w:rPr>
          <w:sz w:val="28"/>
          <w:szCs w:val="28"/>
          <w:lang w:eastAsia="en-US"/>
        </w:rPr>
        <w:t>ых</w:t>
      </w:r>
      <w:r w:rsidR="00DB5206" w:rsidRPr="00174F3F">
        <w:rPr>
          <w:sz w:val="28"/>
          <w:szCs w:val="28"/>
          <w:lang w:eastAsia="en-US"/>
        </w:rPr>
        <w:t xml:space="preserve"> комисси</w:t>
      </w:r>
      <w:r w:rsidR="003F4EB3">
        <w:rPr>
          <w:sz w:val="28"/>
          <w:szCs w:val="28"/>
          <w:lang w:eastAsia="en-US"/>
        </w:rPr>
        <w:t>й</w:t>
      </w:r>
      <w:r w:rsidR="00E80C2F" w:rsidRPr="00174F3F">
        <w:rPr>
          <w:sz w:val="28"/>
          <w:szCs w:val="28"/>
          <w:lang w:eastAsia="en-US"/>
        </w:rPr>
        <w:t>;</w:t>
      </w:r>
    </w:p>
    <w:p w:rsidR="0084387F" w:rsidRPr="00174F3F" w:rsidRDefault="00E11ED8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74F3F">
        <w:rPr>
          <w:sz w:val="28"/>
          <w:szCs w:val="28"/>
          <w:lang w:eastAsia="en-US"/>
        </w:rPr>
        <w:t>формирует на основании решений межведомственн</w:t>
      </w:r>
      <w:r w:rsidR="008277F4">
        <w:rPr>
          <w:sz w:val="28"/>
          <w:szCs w:val="28"/>
          <w:lang w:eastAsia="en-US"/>
        </w:rPr>
        <w:t>ых</w:t>
      </w:r>
      <w:r w:rsidRPr="00174F3F">
        <w:rPr>
          <w:sz w:val="28"/>
          <w:szCs w:val="28"/>
          <w:lang w:eastAsia="en-US"/>
        </w:rPr>
        <w:t xml:space="preserve"> комисси</w:t>
      </w:r>
      <w:r w:rsidR="008277F4">
        <w:rPr>
          <w:sz w:val="28"/>
          <w:szCs w:val="28"/>
          <w:lang w:eastAsia="en-US"/>
        </w:rPr>
        <w:t>й</w:t>
      </w:r>
      <w:r w:rsidRPr="00174F3F">
        <w:rPr>
          <w:sz w:val="28"/>
          <w:szCs w:val="28"/>
          <w:lang w:eastAsia="en-US"/>
        </w:rPr>
        <w:t xml:space="preserve"> и доводит до главных распорядителей </w:t>
      </w:r>
      <w:r w:rsidR="00D171B4" w:rsidRPr="00174F3F">
        <w:rPr>
          <w:sz w:val="28"/>
          <w:szCs w:val="28"/>
          <w:lang w:eastAsia="en-US"/>
        </w:rPr>
        <w:t>средств бюджет</w:t>
      </w:r>
      <w:r w:rsidR="008277F4">
        <w:rPr>
          <w:sz w:val="28"/>
          <w:szCs w:val="28"/>
          <w:lang w:eastAsia="en-US"/>
        </w:rPr>
        <w:t>ов</w:t>
      </w:r>
      <w:r w:rsidR="00D171B4" w:rsidRPr="00174F3F">
        <w:rPr>
          <w:sz w:val="28"/>
          <w:szCs w:val="28"/>
          <w:lang w:eastAsia="en-US"/>
        </w:rPr>
        <w:t xml:space="preserve"> (далее – главные распорядители) </w:t>
      </w:r>
      <w:r w:rsidR="0084387F" w:rsidRPr="00174F3F">
        <w:rPr>
          <w:sz w:val="28"/>
          <w:szCs w:val="28"/>
          <w:lang w:eastAsia="en-US"/>
        </w:rPr>
        <w:t>пр</w:t>
      </w:r>
      <w:r w:rsidR="00C74EE7" w:rsidRPr="00174F3F">
        <w:rPr>
          <w:sz w:val="28"/>
          <w:szCs w:val="28"/>
          <w:lang w:eastAsia="en-US"/>
        </w:rPr>
        <w:t xml:space="preserve">едельные </w:t>
      </w:r>
      <w:r w:rsidR="0084387F" w:rsidRPr="00174F3F">
        <w:rPr>
          <w:sz w:val="28"/>
          <w:szCs w:val="28"/>
          <w:lang w:eastAsia="en-US"/>
        </w:rPr>
        <w:t xml:space="preserve">объемы </w:t>
      </w:r>
      <w:r w:rsidR="00C74EE7" w:rsidRPr="00174F3F">
        <w:rPr>
          <w:sz w:val="28"/>
          <w:szCs w:val="28"/>
          <w:lang w:eastAsia="en-US"/>
        </w:rPr>
        <w:t xml:space="preserve">бюджетных ассигнований </w:t>
      </w:r>
      <w:r w:rsidR="008277F4">
        <w:rPr>
          <w:sz w:val="28"/>
          <w:szCs w:val="28"/>
          <w:lang w:eastAsia="en-US"/>
        </w:rPr>
        <w:t>соответствующего</w:t>
      </w:r>
      <w:r w:rsidR="007643C4" w:rsidRPr="00174F3F">
        <w:rPr>
          <w:sz w:val="28"/>
          <w:szCs w:val="28"/>
          <w:lang w:eastAsia="en-US"/>
        </w:rPr>
        <w:t xml:space="preserve"> </w:t>
      </w:r>
      <w:r w:rsidR="0084387F" w:rsidRPr="00174F3F">
        <w:rPr>
          <w:sz w:val="28"/>
          <w:szCs w:val="28"/>
          <w:lang w:eastAsia="en-US"/>
        </w:rPr>
        <w:t xml:space="preserve">бюджета </w:t>
      </w:r>
      <w:r w:rsidR="00D2171C" w:rsidRPr="00174F3F">
        <w:rPr>
          <w:sz w:val="28"/>
          <w:szCs w:val="28"/>
          <w:lang w:eastAsia="en-US"/>
        </w:rPr>
        <w:t xml:space="preserve">для </w:t>
      </w:r>
      <w:proofErr w:type="gramStart"/>
      <w:r w:rsidR="00D2171C" w:rsidRPr="00174F3F">
        <w:rPr>
          <w:sz w:val="28"/>
          <w:szCs w:val="28"/>
          <w:lang w:eastAsia="en-US"/>
        </w:rPr>
        <w:t>исполнения</w:t>
      </w:r>
      <w:proofErr w:type="gramEnd"/>
      <w:r w:rsidR="00D2171C" w:rsidRPr="00174F3F">
        <w:rPr>
          <w:sz w:val="28"/>
          <w:szCs w:val="28"/>
          <w:lang w:eastAsia="en-US"/>
        </w:rPr>
        <w:t xml:space="preserve"> действующих и принимаемых обязательств на период бюджетного планирования</w:t>
      </w:r>
      <w:r w:rsidR="00AC65F4" w:rsidRPr="00174F3F">
        <w:rPr>
          <w:sz w:val="28"/>
          <w:szCs w:val="28"/>
          <w:lang w:eastAsia="en-US"/>
        </w:rPr>
        <w:t>;</w:t>
      </w:r>
    </w:p>
    <w:p w:rsidR="00874C57" w:rsidRPr="00174F3F" w:rsidRDefault="00D2171C" w:rsidP="00174F3F">
      <w:pPr>
        <w:pStyle w:val="20"/>
        <w:ind w:right="-6"/>
        <w:outlineLvl w:val="9"/>
        <w:rPr>
          <w:szCs w:val="28"/>
        </w:rPr>
      </w:pPr>
      <w:r w:rsidRPr="00174F3F">
        <w:rPr>
          <w:szCs w:val="28"/>
          <w:lang w:eastAsia="en-US"/>
        </w:rPr>
        <w:t xml:space="preserve">анализирует и </w:t>
      </w:r>
      <w:r w:rsidR="00E4474A" w:rsidRPr="00174F3F">
        <w:rPr>
          <w:szCs w:val="28"/>
          <w:lang w:eastAsia="en-US"/>
        </w:rPr>
        <w:t>обобщает представленные главными распорядителями предложени</w:t>
      </w:r>
      <w:r w:rsidR="00002381" w:rsidRPr="00174F3F">
        <w:rPr>
          <w:szCs w:val="28"/>
          <w:lang w:eastAsia="en-US"/>
        </w:rPr>
        <w:t>я</w:t>
      </w:r>
      <w:r w:rsidR="009004EE">
        <w:rPr>
          <w:szCs w:val="28"/>
          <w:lang w:eastAsia="en-US"/>
        </w:rPr>
        <w:t xml:space="preserve"> </w:t>
      </w:r>
      <w:r w:rsidR="00E4474A" w:rsidRPr="00174F3F">
        <w:rPr>
          <w:szCs w:val="28"/>
          <w:lang w:eastAsia="en-US"/>
        </w:rPr>
        <w:t xml:space="preserve">по распределению </w:t>
      </w:r>
      <w:r w:rsidR="00E4474A" w:rsidRPr="00174F3F">
        <w:rPr>
          <w:szCs w:val="28"/>
        </w:rPr>
        <w:t xml:space="preserve">предельных объемов бюджетных ассигнований </w:t>
      </w:r>
      <w:r w:rsidR="00B67EA7">
        <w:rPr>
          <w:szCs w:val="28"/>
        </w:rPr>
        <w:t>соответствующего</w:t>
      </w:r>
      <w:r w:rsidR="00E4474A" w:rsidRPr="00174F3F">
        <w:rPr>
          <w:szCs w:val="28"/>
        </w:rPr>
        <w:t xml:space="preserve"> бюджета</w:t>
      </w:r>
      <w:r w:rsidR="00874C57" w:rsidRPr="00174F3F">
        <w:rPr>
          <w:szCs w:val="28"/>
        </w:rPr>
        <w:t>;</w:t>
      </w:r>
    </w:p>
    <w:p w:rsidR="00CD1CD2" w:rsidRDefault="00F54542" w:rsidP="00174F3F">
      <w:pPr>
        <w:pStyle w:val="20"/>
        <w:ind w:right="-6"/>
        <w:outlineLvl w:val="9"/>
        <w:rPr>
          <w:szCs w:val="28"/>
        </w:rPr>
      </w:pPr>
      <w:r>
        <w:rPr>
          <w:szCs w:val="28"/>
        </w:rPr>
        <w:t xml:space="preserve">формирует проекты решений о соответствующем бюджете </w:t>
      </w:r>
      <w:r w:rsidR="000B2F51" w:rsidRPr="00C22E52">
        <w:rPr>
          <w:szCs w:val="28"/>
        </w:rPr>
        <w:t xml:space="preserve">на </w:t>
      </w:r>
      <w:r>
        <w:rPr>
          <w:szCs w:val="28"/>
        </w:rPr>
        <w:t xml:space="preserve">очередной финансовый </w:t>
      </w:r>
      <w:r w:rsidR="000B2F51" w:rsidRPr="00C22E52">
        <w:rPr>
          <w:szCs w:val="28"/>
        </w:rPr>
        <w:t xml:space="preserve">год и на плановый период </w:t>
      </w:r>
      <w:r w:rsidR="000B2F51">
        <w:rPr>
          <w:szCs w:val="28"/>
        </w:rPr>
        <w:t xml:space="preserve">и дополнительные аналитические материалы для </w:t>
      </w:r>
      <w:r w:rsidR="00BB4173">
        <w:rPr>
          <w:szCs w:val="28"/>
        </w:rPr>
        <w:t xml:space="preserve">их </w:t>
      </w:r>
      <w:r w:rsidR="00CD1CD2">
        <w:rPr>
          <w:szCs w:val="28"/>
        </w:rPr>
        <w:t>направл</w:t>
      </w:r>
      <w:r w:rsidR="000B2F51">
        <w:rPr>
          <w:szCs w:val="28"/>
        </w:rPr>
        <w:t>ения</w:t>
      </w:r>
      <w:r w:rsidR="00CD1CD2">
        <w:rPr>
          <w:szCs w:val="28"/>
        </w:rPr>
        <w:t xml:space="preserve"> </w:t>
      </w:r>
      <w:r w:rsidRPr="00C22E52">
        <w:rPr>
          <w:szCs w:val="28"/>
        </w:rPr>
        <w:t xml:space="preserve">для рассмотрения </w:t>
      </w:r>
      <w:r>
        <w:rPr>
          <w:szCs w:val="28"/>
        </w:rPr>
        <w:t>в представительные органы соответствующего муниципального образования.</w:t>
      </w:r>
    </w:p>
    <w:p w:rsidR="0084387F" w:rsidRPr="00174F3F" w:rsidRDefault="00D2166F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4</w:t>
      </w:r>
      <w:r w:rsidR="0084387F" w:rsidRPr="00174F3F">
        <w:rPr>
          <w:sz w:val="28"/>
          <w:szCs w:val="28"/>
          <w:lang w:eastAsia="en-US"/>
        </w:rPr>
        <w:t>.</w:t>
      </w:r>
      <w:r w:rsidR="003D4BD0" w:rsidRPr="00174F3F">
        <w:rPr>
          <w:sz w:val="28"/>
          <w:szCs w:val="28"/>
          <w:lang w:eastAsia="en-US"/>
        </w:rPr>
        <w:t> </w:t>
      </w:r>
      <w:r w:rsidR="00002381" w:rsidRPr="00174F3F">
        <w:rPr>
          <w:sz w:val="28"/>
          <w:szCs w:val="28"/>
          <w:lang w:eastAsia="en-US"/>
        </w:rPr>
        <w:t>Для</w:t>
      </w:r>
      <w:r w:rsidR="0084387F" w:rsidRPr="00174F3F">
        <w:rPr>
          <w:sz w:val="28"/>
          <w:szCs w:val="28"/>
          <w:lang w:eastAsia="en-US"/>
        </w:rPr>
        <w:t xml:space="preserve"> планировани</w:t>
      </w:r>
      <w:r w:rsidR="00DC0330" w:rsidRPr="00174F3F">
        <w:rPr>
          <w:sz w:val="28"/>
          <w:szCs w:val="28"/>
          <w:lang w:eastAsia="en-US"/>
        </w:rPr>
        <w:t>я</w:t>
      </w:r>
      <w:r w:rsidR="0084387F" w:rsidRPr="00174F3F">
        <w:rPr>
          <w:sz w:val="28"/>
          <w:szCs w:val="28"/>
          <w:lang w:eastAsia="en-US"/>
        </w:rPr>
        <w:t xml:space="preserve"> бюджетных </w:t>
      </w:r>
      <w:r w:rsidR="0084387F" w:rsidRPr="00886ABF">
        <w:rPr>
          <w:sz w:val="28"/>
          <w:szCs w:val="28"/>
          <w:lang w:eastAsia="en-US"/>
        </w:rPr>
        <w:t>ассигнований</w:t>
      </w:r>
      <w:r w:rsidR="00C74EE7" w:rsidRPr="00886ABF">
        <w:rPr>
          <w:sz w:val="28"/>
          <w:szCs w:val="28"/>
          <w:lang w:eastAsia="en-US"/>
        </w:rPr>
        <w:t xml:space="preserve"> </w:t>
      </w:r>
      <w:r w:rsidR="00886ABF" w:rsidRPr="00886ABF">
        <w:rPr>
          <w:sz w:val="28"/>
          <w:szCs w:val="28"/>
        </w:rPr>
        <w:t>соответствующего</w:t>
      </w:r>
      <w:r w:rsidR="00C74EE7" w:rsidRPr="00174F3F">
        <w:rPr>
          <w:sz w:val="28"/>
          <w:szCs w:val="28"/>
          <w:lang w:eastAsia="en-US"/>
        </w:rPr>
        <w:t xml:space="preserve"> бюджета </w:t>
      </w:r>
      <w:r w:rsidR="00A31C44" w:rsidRPr="00174F3F">
        <w:rPr>
          <w:sz w:val="28"/>
          <w:szCs w:val="28"/>
          <w:lang w:eastAsia="en-US"/>
        </w:rPr>
        <w:t>и составлени</w:t>
      </w:r>
      <w:r w:rsidR="00002381" w:rsidRPr="00174F3F">
        <w:rPr>
          <w:sz w:val="28"/>
          <w:szCs w:val="28"/>
          <w:lang w:eastAsia="en-US"/>
        </w:rPr>
        <w:t>я</w:t>
      </w:r>
      <w:r w:rsidR="00A31C44" w:rsidRPr="00174F3F">
        <w:rPr>
          <w:sz w:val="28"/>
          <w:szCs w:val="28"/>
          <w:lang w:eastAsia="en-US"/>
        </w:rPr>
        <w:t xml:space="preserve"> прогноза </w:t>
      </w:r>
      <w:r w:rsidR="00002381" w:rsidRPr="00174F3F">
        <w:rPr>
          <w:sz w:val="28"/>
          <w:szCs w:val="28"/>
          <w:lang w:eastAsia="en-US"/>
        </w:rPr>
        <w:t xml:space="preserve">расходов </w:t>
      </w:r>
      <w:r w:rsidR="00A31C44" w:rsidRPr="00174F3F">
        <w:rPr>
          <w:sz w:val="28"/>
          <w:szCs w:val="28"/>
          <w:lang w:eastAsia="en-US"/>
        </w:rPr>
        <w:t xml:space="preserve">консолидированного бюджета </w:t>
      </w:r>
      <w:r w:rsidR="00886ABF">
        <w:rPr>
          <w:sz w:val="28"/>
          <w:szCs w:val="28"/>
          <w:lang w:eastAsia="en-US"/>
        </w:rPr>
        <w:t>БМР</w:t>
      </w:r>
      <w:r w:rsidR="00A31C44" w:rsidRPr="00174F3F">
        <w:rPr>
          <w:sz w:val="28"/>
          <w:szCs w:val="28"/>
          <w:lang w:eastAsia="en-US"/>
        </w:rPr>
        <w:t xml:space="preserve"> </w:t>
      </w:r>
      <w:r w:rsidR="0084387F" w:rsidRPr="00174F3F">
        <w:rPr>
          <w:sz w:val="28"/>
          <w:szCs w:val="28"/>
          <w:lang w:eastAsia="en-US"/>
        </w:rPr>
        <w:t xml:space="preserve">главные распорядители представляют в </w:t>
      </w:r>
      <w:r w:rsidR="00886ABF">
        <w:rPr>
          <w:sz w:val="28"/>
          <w:szCs w:val="28"/>
          <w:lang w:eastAsia="en-US"/>
        </w:rPr>
        <w:t>комитет финансов</w:t>
      </w:r>
      <w:r w:rsidR="0084387F" w:rsidRPr="00174F3F">
        <w:rPr>
          <w:sz w:val="28"/>
          <w:szCs w:val="28"/>
          <w:lang w:eastAsia="en-US"/>
        </w:rPr>
        <w:t>:</w:t>
      </w:r>
    </w:p>
    <w:p w:rsidR="00C038A9" w:rsidRPr="002A31FB" w:rsidRDefault="00C038A9" w:rsidP="00174F3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FB">
        <w:rPr>
          <w:rFonts w:ascii="Times New Roman" w:hAnsi="Times New Roman" w:cs="Times New Roman"/>
          <w:sz w:val="28"/>
          <w:szCs w:val="28"/>
        </w:rPr>
        <w:t>предложения по распределению бюджетных ассигнований</w:t>
      </w:r>
      <w:r w:rsidR="00C74EE7" w:rsidRPr="002A31FB">
        <w:rPr>
          <w:rFonts w:ascii="Times New Roman" w:hAnsi="Times New Roman" w:cs="Times New Roman"/>
          <w:sz w:val="28"/>
          <w:szCs w:val="28"/>
        </w:rPr>
        <w:t xml:space="preserve"> </w:t>
      </w:r>
      <w:r w:rsidRPr="002A31FB">
        <w:rPr>
          <w:rFonts w:ascii="Times New Roman" w:hAnsi="Times New Roman" w:cs="Times New Roman"/>
          <w:sz w:val="28"/>
          <w:szCs w:val="28"/>
        </w:rPr>
        <w:t>на исполнение действующих и принимаемых обязательств</w:t>
      </w:r>
      <w:r w:rsidR="000F0500" w:rsidRPr="002A31FB">
        <w:rPr>
          <w:rFonts w:ascii="Times New Roman" w:hAnsi="Times New Roman" w:cs="Times New Roman"/>
          <w:sz w:val="28"/>
          <w:szCs w:val="28"/>
        </w:rPr>
        <w:t xml:space="preserve"> </w:t>
      </w:r>
      <w:r w:rsidRPr="002A31FB">
        <w:rPr>
          <w:rFonts w:ascii="Times New Roman" w:hAnsi="Times New Roman" w:cs="Times New Roman"/>
          <w:sz w:val="28"/>
          <w:szCs w:val="28"/>
        </w:rPr>
        <w:t xml:space="preserve">на </w:t>
      </w:r>
      <w:r w:rsidR="000F0500" w:rsidRPr="002A31FB">
        <w:rPr>
          <w:rFonts w:ascii="Times New Roman" w:hAnsi="Times New Roman" w:cs="Times New Roman"/>
          <w:sz w:val="28"/>
          <w:szCs w:val="28"/>
        </w:rPr>
        <w:t>очередной финансовый год и на плановый период</w:t>
      </w:r>
      <w:r w:rsidR="00AC65F4" w:rsidRPr="002A31FB">
        <w:rPr>
          <w:rFonts w:ascii="Times New Roman" w:hAnsi="Times New Roman" w:cs="Times New Roman"/>
          <w:sz w:val="28"/>
          <w:szCs w:val="28"/>
        </w:rPr>
        <w:t xml:space="preserve"> </w:t>
      </w:r>
      <w:r w:rsidRPr="002A31FB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№ 1 к настоящему Положению и обоснований бюджетных </w:t>
      </w:r>
      <w:proofErr w:type="gramStart"/>
      <w:r w:rsidRPr="002A31FB">
        <w:rPr>
          <w:rFonts w:ascii="Times New Roman" w:hAnsi="Times New Roman" w:cs="Times New Roman"/>
          <w:sz w:val="28"/>
          <w:szCs w:val="28"/>
        </w:rPr>
        <w:t>ассигнований</w:t>
      </w:r>
      <w:proofErr w:type="gramEnd"/>
      <w:r w:rsidRPr="002A31FB">
        <w:rPr>
          <w:rFonts w:ascii="Times New Roman" w:hAnsi="Times New Roman" w:cs="Times New Roman"/>
          <w:sz w:val="28"/>
          <w:szCs w:val="28"/>
        </w:rPr>
        <w:t xml:space="preserve"> на исполнение </w:t>
      </w:r>
      <w:r w:rsidR="007E713F">
        <w:rPr>
          <w:rFonts w:ascii="Times New Roman" w:hAnsi="Times New Roman" w:cs="Times New Roman"/>
          <w:sz w:val="28"/>
          <w:szCs w:val="28"/>
        </w:rPr>
        <w:t xml:space="preserve">действующих и </w:t>
      </w:r>
      <w:r w:rsidRPr="002A31FB">
        <w:rPr>
          <w:rFonts w:ascii="Times New Roman" w:hAnsi="Times New Roman" w:cs="Times New Roman"/>
          <w:sz w:val="28"/>
          <w:szCs w:val="28"/>
        </w:rPr>
        <w:t xml:space="preserve">принимаемых обязательств </w:t>
      </w:r>
      <w:r w:rsidR="007E713F">
        <w:rPr>
          <w:rFonts w:ascii="Times New Roman" w:hAnsi="Times New Roman" w:cs="Times New Roman"/>
          <w:sz w:val="28"/>
          <w:szCs w:val="28"/>
        </w:rPr>
        <w:t xml:space="preserve">на </w:t>
      </w:r>
      <w:r w:rsidR="00582A80" w:rsidRPr="002A31FB">
        <w:rPr>
          <w:rFonts w:ascii="Times New Roman" w:hAnsi="Times New Roman" w:cs="Times New Roman"/>
          <w:sz w:val="28"/>
          <w:szCs w:val="28"/>
        </w:rPr>
        <w:t xml:space="preserve">очередной финансовый год и на плановый период </w:t>
      </w:r>
      <w:r w:rsidRPr="002A31FB">
        <w:rPr>
          <w:rFonts w:ascii="Times New Roman" w:hAnsi="Times New Roman" w:cs="Times New Roman"/>
          <w:sz w:val="28"/>
          <w:szCs w:val="28"/>
        </w:rPr>
        <w:t>(далее – обоснования бюджетных ассигнований) п</w:t>
      </w:r>
      <w:r w:rsidR="0001553C" w:rsidRPr="002A31FB">
        <w:rPr>
          <w:rFonts w:ascii="Times New Roman" w:hAnsi="Times New Roman" w:cs="Times New Roman"/>
          <w:sz w:val="28"/>
          <w:szCs w:val="28"/>
        </w:rPr>
        <w:t>о форм</w:t>
      </w:r>
      <w:r w:rsidR="007E22B2" w:rsidRPr="002A31FB">
        <w:rPr>
          <w:rFonts w:ascii="Times New Roman" w:hAnsi="Times New Roman" w:cs="Times New Roman"/>
          <w:sz w:val="28"/>
          <w:szCs w:val="28"/>
        </w:rPr>
        <w:t>е</w:t>
      </w:r>
      <w:r w:rsidR="0001553C" w:rsidRPr="002A31FB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592EA3">
        <w:rPr>
          <w:rFonts w:ascii="Times New Roman" w:hAnsi="Times New Roman" w:cs="Times New Roman"/>
          <w:sz w:val="28"/>
          <w:szCs w:val="28"/>
        </w:rPr>
        <w:t>ю</w:t>
      </w:r>
      <w:r w:rsidR="0001553C" w:rsidRPr="002A31FB">
        <w:rPr>
          <w:rFonts w:ascii="Times New Roman" w:hAnsi="Times New Roman" w:cs="Times New Roman"/>
          <w:sz w:val="28"/>
          <w:szCs w:val="28"/>
        </w:rPr>
        <w:t xml:space="preserve"> № </w:t>
      </w:r>
      <w:r w:rsidR="009118CE">
        <w:rPr>
          <w:rFonts w:ascii="Times New Roman" w:hAnsi="Times New Roman" w:cs="Times New Roman"/>
          <w:sz w:val="28"/>
          <w:szCs w:val="28"/>
        </w:rPr>
        <w:t>2</w:t>
      </w:r>
      <w:r w:rsidR="007E713F">
        <w:rPr>
          <w:rFonts w:ascii="Times New Roman" w:hAnsi="Times New Roman" w:cs="Times New Roman"/>
          <w:sz w:val="28"/>
          <w:szCs w:val="28"/>
        </w:rPr>
        <w:t xml:space="preserve"> </w:t>
      </w:r>
      <w:r w:rsidRPr="002A31FB">
        <w:rPr>
          <w:rFonts w:ascii="Times New Roman" w:hAnsi="Times New Roman" w:cs="Times New Roman"/>
          <w:sz w:val="28"/>
          <w:szCs w:val="28"/>
        </w:rPr>
        <w:t>к настоящему Положению</w:t>
      </w:r>
      <w:r w:rsidR="00CF64D6" w:rsidRPr="002A31FB">
        <w:rPr>
          <w:rFonts w:ascii="Times New Roman" w:hAnsi="Times New Roman" w:cs="Times New Roman"/>
          <w:sz w:val="28"/>
          <w:szCs w:val="28"/>
        </w:rPr>
        <w:t>.</w:t>
      </w:r>
    </w:p>
    <w:p w:rsidR="005F3502" w:rsidRPr="00174F3F" w:rsidRDefault="005D0D9D" w:rsidP="00174F3F">
      <w:pPr>
        <w:pStyle w:val="20"/>
        <w:ind w:right="-6"/>
        <w:rPr>
          <w:szCs w:val="28"/>
        </w:rPr>
      </w:pPr>
      <w:r>
        <w:rPr>
          <w:szCs w:val="28"/>
        </w:rPr>
        <w:t>5</w:t>
      </w:r>
      <w:r w:rsidR="005F3502" w:rsidRPr="00174F3F">
        <w:rPr>
          <w:szCs w:val="28"/>
        </w:rPr>
        <w:t>.</w:t>
      </w:r>
      <w:r w:rsidR="003D4BD0" w:rsidRPr="00174F3F">
        <w:rPr>
          <w:szCs w:val="28"/>
        </w:rPr>
        <w:t> </w:t>
      </w:r>
      <w:r w:rsidR="005F3502" w:rsidRPr="00174F3F">
        <w:rPr>
          <w:szCs w:val="28"/>
        </w:rPr>
        <w:t xml:space="preserve">Представленные главными распорядителями предложения по распределению предельных объемов бюджетных </w:t>
      </w:r>
      <w:proofErr w:type="gramStart"/>
      <w:r w:rsidR="005F3502" w:rsidRPr="00174F3F">
        <w:rPr>
          <w:szCs w:val="28"/>
        </w:rPr>
        <w:t>ассигнований</w:t>
      </w:r>
      <w:proofErr w:type="gramEnd"/>
      <w:r w:rsidR="005F3502" w:rsidRPr="00174F3F">
        <w:rPr>
          <w:szCs w:val="28"/>
        </w:rPr>
        <w:t xml:space="preserve"> на исполнение действующих и принимаемых обязательств на период бюджетного планирования </w:t>
      </w:r>
      <w:r w:rsidR="00B46DB9" w:rsidRPr="00174F3F">
        <w:rPr>
          <w:szCs w:val="28"/>
        </w:rPr>
        <w:t xml:space="preserve">должны соответствовать </w:t>
      </w:r>
      <w:r w:rsidR="005F3502" w:rsidRPr="00174F3F">
        <w:rPr>
          <w:szCs w:val="28"/>
        </w:rPr>
        <w:t>доведенны</w:t>
      </w:r>
      <w:r w:rsidR="00B46DB9" w:rsidRPr="00174F3F">
        <w:rPr>
          <w:szCs w:val="28"/>
        </w:rPr>
        <w:t>м</w:t>
      </w:r>
      <w:r w:rsidR="005F3502" w:rsidRPr="00174F3F">
        <w:rPr>
          <w:szCs w:val="28"/>
        </w:rPr>
        <w:t xml:space="preserve"> </w:t>
      </w:r>
      <w:r w:rsidR="004E3519">
        <w:rPr>
          <w:szCs w:val="28"/>
        </w:rPr>
        <w:t>комитетом</w:t>
      </w:r>
      <w:r w:rsidR="005F3502" w:rsidRPr="00174F3F">
        <w:rPr>
          <w:szCs w:val="28"/>
        </w:rPr>
        <w:t xml:space="preserve"> финансов </w:t>
      </w:r>
      <w:r w:rsidR="004E3519">
        <w:rPr>
          <w:szCs w:val="28"/>
        </w:rPr>
        <w:t>д</w:t>
      </w:r>
      <w:r w:rsidR="005F3502" w:rsidRPr="00174F3F">
        <w:rPr>
          <w:szCs w:val="28"/>
        </w:rPr>
        <w:t xml:space="preserve">о соответствующих главных распорядителей </w:t>
      </w:r>
      <w:r w:rsidR="005B3560" w:rsidRPr="00174F3F">
        <w:rPr>
          <w:szCs w:val="28"/>
        </w:rPr>
        <w:t xml:space="preserve">предельным объемам бюджетных ассигнований на </w:t>
      </w:r>
      <w:r w:rsidR="005F3502" w:rsidRPr="00174F3F">
        <w:rPr>
          <w:szCs w:val="28"/>
        </w:rPr>
        <w:t>соответствующ</w:t>
      </w:r>
      <w:r w:rsidR="005B3560" w:rsidRPr="00174F3F">
        <w:rPr>
          <w:szCs w:val="28"/>
        </w:rPr>
        <w:t>ий</w:t>
      </w:r>
      <w:r w:rsidR="005F3502" w:rsidRPr="00174F3F">
        <w:rPr>
          <w:szCs w:val="28"/>
        </w:rPr>
        <w:t xml:space="preserve"> год. </w:t>
      </w:r>
    </w:p>
    <w:p w:rsidR="004E3519" w:rsidRDefault="004E3519" w:rsidP="00174F3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94570C" w:rsidRPr="00174F3F" w:rsidRDefault="0084387F" w:rsidP="00174F3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74F3F">
        <w:rPr>
          <w:b/>
          <w:sz w:val="28"/>
          <w:szCs w:val="28"/>
        </w:rPr>
        <w:t>III. Методика планирования бюджетных ассигнований</w:t>
      </w:r>
    </w:p>
    <w:p w:rsidR="00016CD2" w:rsidRPr="00174F3F" w:rsidRDefault="0084387F" w:rsidP="00174F3F">
      <w:pPr>
        <w:autoSpaceDE w:val="0"/>
        <w:autoSpaceDN w:val="0"/>
        <w:adjustRightInd w:val="0"/>
        <w:jc w:val="center"/>
        <w:outlineLvl w:val="1"/>
        <w:rPr>
          <w:b/>
          <w:lang w:eastAsia="en-US"/>
        </w:rPr>
      </w:pPr>
      <w:r w:rsidRPr="00174F3F">
        <w:rPr>
          <w:b/>
          <w:sz w:val="28"/>
          <w:szCs w:val="28"/>
        </w:rPr>
        <w:t xml:space="preserve">на </w:t>
      </w:r>
      <w:r w:rsidR="00374188">
        <w:rPr>
          <w:b/>
          <w:sz w:val="28"/>
          <w:szCs w:val="28"/>
        </w:rPr>
        <w:t xml:space="preserve">очередной финансовый </w:t>
      </w:r>
      <w:r w:rsidR="00AD167C" w:rsidRPr="00174F3F">
        <w:rPr>
          <w:b/>
          <w:sz w:val="28"/>
          <w:szCs w:val="28"/>
        </w:rPr>
        <w:t>год и на плановый период</w:t>
      </w:r>
    </w:p>
    <w:p w:rsidR="00AD167C" w:rsidRPr="00174F3F" w:rsidRDefault="00AD167C" w:rsidP="00174F3F">
      <w:pPr>
        <w:pStyle w:val="20"/>
        <w:ind w:right="-6" w:firstLine="720"/>
        <w:outlineLvl w:val="9"/>
        <w:rPr>
          <w:lang w:eastAsia="en-US"/>
        </w:rPr>
      </w:pPr>
    </w:p>
    <w:p w:rsidR="005E09A0" w:rsidRPr="00174F3F" w:rsidRDefault="009A0841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E09A0" w:rsidRPr="00174F3F">
        <w:rPr>
          <w:sz w:val="28"/>
          <w:szCs w:val="28"/>
        </w:rPr>
        <w:t>.</w:t>
      </w:r>
      <w:r w:rsidR="003D4BD0" w:rsidRPr="00174F3F">
        <w:rPr>
          <w:sz w:val="28"/>
          <w:szCs w:val="28"/>
        </w:rPr>
        <w:t> </w:t>
      </w:r>
      <w:r w:rsidR="005E09A0" w:rsidRPr="00174F3F">
        <w:rPr>
          <w:sz w:val="28"/>
          <w:szCs w:val="28"/>
        </w:rPr>
        <w:t xml:space="preserve">Для планирования бюджетных ассигнований используются следующие методы: </w:t>
      </w:r>
    </w:p>
    <w:p w:rsidR="005E09A0" w:rsidRPr="00174F3F" w:rsidRDefault="005E09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F3F">
        <w:rPr>
          <w:sz w:val="28"/>
          <w:szCs w:val="28"/>
        </w:rPr>
        <w:t>а)</w:t>
      </w:r>
      <w:r w:rsidR="003D4BD0" w:rsidRPr="00174F3F">
        <w:rPr>
          <w:sz w:val="28"/>
          <w:szCs w:val="28"/>
        </w:rPr>
        <w:t> </w:t>
      </w:r>
      <w:r w:rsidRPr="00174F3F">
        <w:rPr>
          <w:sz w:val="28"/>
          <w:szCs w:val="28"/>
        </w:rPr>
        <w:t xml:space="preserve">нормативный метод – расчет объема бюджетного ассигнования на основе нормативов, утвержденных в соответствующих нормативных правовых актах, по формуле: </w:t>
      </w:r>
    </w:p>
    <w:p w:rsidR="005E09A0" w:rsidRPr="00174F3F" w:rsidRDefault="005E09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F3F">
        <w:rPr>
          <w:sz w:val="28"/>
          <w:szCs w:val="28"/>
        </w:rPr>
        <w:t xml:space="preserve">БА=n*K, где </w:t>
      </w:r>
    </w:p>
    <w:p w:rsidR="005E09A0" w:rsidRPr="00174F3F" w:rsidRDefault="005E09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F3F">
        <w:rPr>
          <w:sz w:val="28"/>
          <w:szCs w:val="28"/>
        </w:rPr>
        <w:t>БА – объем бюджетного ассигнования;</w:t>
      </w:r>
    </w:p>
    <w:p w:rsidR="005E09A0" w:rsidRPr="00174F3F" w:rsidRDefault="005E09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F3F">
        <w:rPr>
          <w:sz w:val="28"/>
          <w:szCs w:val="28"/>
        </w:rPr>
        <w:t>n – норматив расходов на одного условного носителя расходного обязательства (части расходного обязательства);</w:t>
      </w:r>
    </w:p>
    <w:p w:rsidR="005E09A0" w:rsidRPr="00174F3F" w:rsidRDefault="005E09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F3F">
        <w:rPr>
          <w:sz w:val="28"/>
          <w:szCs w:val="28"/>
        </w:rPr>
        <w:t>K – планируемая (прогнозируемая) численность условных носителей расходного обязательства (ед.) в соответствующем году.</w:t>
      </w:r>
    </w:p>
    <w:p w:rsidR="005E09A0" w:rsidRPr="00174F3F" w:rsidRDefault="005E09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F3F">
        <w:rPr>
          <w:sz w:val="28"/>
          <w:szCs w:val="28"/>
        </w:rPr>
        <w:t>б)</w:t>
      </w:r>
      <w:r w:rsidR="003D4BD0" w:rsidRPr="00174F3F">
        <w:rPr>
          <w:sz w:val="28"/>
          <w:szCs w:val="28"/>
        </w:rPr>
        <w:t> </w:t>
      </w:r>
      <w:r w:rsidRPr="00174F3F">
        <w:rPr>
          <w:sz w:val="28"/>
          <w:szCs w:val="28"/>
        </w:rPr>
        <w:t>метод индексации – расчет объема бюджетного ассигнования путем индексации на уровень инфляции (индекс потребительских цен декабрь к декабрю) или иной коэффициент изменения по формуле:</w:t>
      </w:r>
    </w:p>
    <w:p w:rsidR="005E09A0" w:rsidRPr="00174F3F" w:rsidRDefault="005E09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F3F">
        <w:rPr>
          <w:sz w:val="28"/>
          <w:szCs w:val="28"/>
        </w:rPr>
        <w:t>БА=R*t, где</w:t>
      </w:r>
    </w:p>
    <w:p w:rsidR="005E09A0" w:rsidRPr="00174F3F" w:rsidRDefault="005E09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F3F">
        <w:rPr>
          <w:sz w:val="28"/>
          <w:szCs w:val="28"/>
        </w:rPr>
        <w:t>БА – объем бюджетного ассигнования;</w:t>
      </w:r>
    </w:p>
    <w:p w:rsidR="005E09A0" w:rsidRPr="00174F3F" w:rsidRDefault="005E09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F3F">
        <w:rPr>
          <w:sz w:val="28"/>
          <w:szCs w:val="28"/>
        </w:rPr>
        <w:t>R – объем расходов в году, предшествующем планируемому;</w:t>
      </w:r>
    </w:p>
    <w:p w:rsidR="005E09A0" w:rsidRPr="00174F3F" w:rsidRDefault="005E09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F3F">
        <w:rPr>
          <w:sz w:val="28"/>
          <w:szCs w:val="28"/>
        </w:rPr>
        <w:t>t – коэффициент индексации или изменения объема расходов в планируемом году по сравнению с предыдущим годом;</w:t>
      </w:r>
    </w:p>
    <w:p w:rsidR="005E09A0" w:rsidRPr="00174F3F" w:rsidRDefault="005E09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F3F">
        <w:rPr>
          <w:sz w:val="28"/>
          <w:szCs w:val="28"/>
        </w:rPr>
        <w:t>в)</w:t>
      </w:r>
      <w:r w:rsidR="003D4BD0" w:rsidRPr="00174F3F">
        <w:rPr>
          <w:sz w:val="28"/>
          <w:szCs w:val="28"/>
        </w:rPr>
        <w:t> </w:t>
      </w:r>
      <w:r w:rsidRPr="00174F3F">
        <w:rPr>
          <w:sz w:val="28"/>
          <w:szCs w:val="28"/>
        </w:rPr>
        <w:t>плановый метод – установление объема бюджетного ассигнования в соответствии с показателями, указанными в нормативном правовом акте.</w:t>
      </w:r>
    </w:p>
    <w:p w:rsidR="005E09A0" w:rsidRPr="00174F3F" w:rsidRDefault="005E09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F3F">
        <w:rPr>
          <w:sz w:val="28"/>
          <w:szCs w:val="28"/>
        </w:rPr>
        <w:t>г)</w:t>
      </w:r>
      <w:r w:rsidR="003D4BD0" w:rsidRPr="00174F3F">
        <w:rPr>
          <w:sz w:val="28"/>
          <w:szCs w:val="28"/>
        </w:rPr>
        <w:t> </w:t>
      </w:r>
      <w:r w:rsidRPr="00174F3F">
        <w:rPr>
          <w:sz w:val="28"/>
          <w:szCs w:val="28"/>
        </w:rPr>
        <w:t>иные методы расчета бюджетных ассигнований, отличные от нормативного метода, метода индексации и планового метода, включая экспертную оценку.</w:t>
      </w:r>
    </w:p>
    <w:p w:rsidR="006C6ACA" w:rsidRPr="00174F3F" w:rsidRDefault="009A0841" w:rsidP="00174F3F">
      <w:pPr>
        <w:pStyle w:val="20"/>
        <w:ind w:right="-6"/>
        <w:rPr>
          <w:lang w:eastAsia="en-US"/>
        </w:rPr>
      </w:pPr>
      <w:r>
        <w:rPr>
          <w:lang w:eastAsia="en-US"/>
        </w:rPr>
        <w:lastRenderedPageBreak/>
        <w:t>7</w:t>
      </w:r>
      <w:r w:rsidR="004E26CC" w:rsidRPr="00174F3F">
        <w:rPr>
          <w:lang w:eastAsia="en-US"/>
        </w:rPr>
        <w:t>.</w:t>
      </w:r>
      <w:r w:rsidR="003D4BD0" w:rsidRPr="00174F3F">
        <w:rPr>
          <w:lang w:eastAsia="en-US"/>
        </w:rPr>
        <w:t> </w:t>
      </w:r>
      <w:r w:rsidR="004E26CC" w:rsidRPr="00174F3F">
        <w:rPr>
          <w:lang w:eastAsia="en-US"/>
        </w:rPr>
        <w:t>За</w:t>
      </w:r>
      <w:r w:rsidR="00B3472B" w:rsidRPr="00B3472B">
        <w:rPr>
          <w:lang w:eastAsia="en-US"/>
        </w:rPr>
        <w:t xml:space="preserve"> </w:t>
      </w:r>
      <w:r w:rsidR="004E26CC" w:rsidRPr="00174F3F">
        <w:rPr>
          <w:lang w:eastAsia="en-US"/>
        </w:rPr>
        <w:t xml:space="preserve">базу для формирования </w:t>
      </w:r>
      <w:r w:rsidR="00B661E5" w:rsidRPr="00174F3F">
        <w:rPr>
          <w:lang w:eastAsia="en-US"/>
        </w:rPr>
        <w:t xml:space="preserve">предельных </w:t>
      </w:r>
      <w:r w:rsidR="004E26CC" w:rsidRPr="00174F3F">
        <w:rPr>
          <w:lang w:eastAsia="en-US"/>
        </w:rPr>
        <w:t xml:space="preserve">объемов бюджетных ассигнований на </w:t>
      </w:r>
      <w:r w:rsidR="00B661E5" w:rsidRPr="00174F3F">
        <w:rPr>
          <w:lang w:eastAsia="en-US"/>
        </w:rPr>
        <w:t xml:space="preserve">очередной </w:t>
      </w:r>
      <w:r w:rsidR="00B3472B" w:rsidRPr="00B3472B">
        <w:rPr>
          <w:lang w:eastAsia="en-US"/>
        </w:rPr>
        <w:t xml:space="preserve"> </w:t>
      </w:r>
      <w:r w:rsidR="004E26CC" w:rsidRPr="00174F3F">
        <w:rPr>
          <w:lang w:eastAsia="en-US"/>
        </w:rPr>
        <w:t xml:space="preserve">год принимаются бюджетные </w:t>
      </w:r>
      <w:r w:rsidR="00FD12B3" w:rsidRPr="00174F3F">
        <w:rPr>
          <w:lang w:eastAsia="en-US"/>
        </w:rPr>
        <w:t>ассигнования, утвержденные</w:t>
      </w:r>
      <w:r w:rsidR="006C6ACA" w:rsidRPr="00174F3F">
        <w:rPr>
          <w:lang w:eastAsia="en-US"/>
        </w:rPr>
        <w:t xml:space="preserve"> </w:t>
      </w:r>
      <w:r w:rsidR="00B3472B">
        <w:rPr>
          <w:lang w:eastAsia="en-US"/>
        </w:rPr>
        <w:t>решением о соответствующем бюджете на текущий финансовый год и на плановый период (в актуальной редакции по состоянию на 01 октября текущего года).</w:t>
      </w:r>
    </w:p>
    <w:p w:rsidR="004E26CC" w:rsidRPr="00174F3F" w:rsidRDefault="004E26CC" w:rsidP="00174F3F">
      <w:pPr>
        <w:pStyle w:val="20"/>
        <w:ind w:right="-6"/>
        <w:rPr>
          <w:lang w:eastAsia="en-US"/>
        </w:rPr>
      </w:pPr>
      <w:r w:rsidRPr="00174F3F">
        <w:rPr>
          <w:lang w:eastAsia="en-US"/>
        </w:rPr>
        <w:t xml:space="preserve">При этом </w:t>
      </w:r>
      <w:r w:rsidR="00B661E5" w:rsidRPr="00174F3F">
        <w:rPr>
          <w:lang w:eastAsia="en-US"/>
        </w:rPr>
        <w:t xml:space="preserve">из базовых бюджетных ассигнований </w:t>
      </w:r>
      <w:r w:rsidR="00B1768F" w:rsidRPr="00174F3F">
        <w:rPr>
          <w:lang w:eastAsia="en-US"/>
        </w:rPr>
        <w:t xml:space="preserve">исключаются </w:t>
      </w:r>
      <w:r w:rsidRPr="00174F3F">
        <w:rPr>
          <w:lang w:eastAsia="en-US"/>
        </w:rPr>
        <w:t>расход</w:t>
      </w:r>
      <w:r w:rsidR="00B46DB9" w:rsidRPr="00174F3F">
        <w:rPr>
          <w:lang w:eastAsia="en-US"/>
        </w:rPr>
        <w:t>ны</w:t>
      </w:r>
      <w:r w:rsidR="00B1768F" w:rsidRPr="00174F3F">
        <w:rPr>
          <w:lang w:eastAsia="en-US"/>
        </w:rPr>
        <w:t>е</w:t>
      </w:r>
      <w:r w:rsidR="00B46DB9" w:rsidRPr="00174F3F">
        <w:rPr>
          <w:lang w:eastAsia="en-US"/>
        </w:rPr>
        <w:t xml:space="preserve"> обязательств</w:t>
      </w:r>
      <w:r w:rsidR="00B1768F" w:rsidRPr="00174F3F">
        <w:rPr>
          <w:lang w:eastAsia="en-US"/>
        </w:rPr>
        <w:t>а</w:t>
      </w:r>
      <w:r w:rsidR="00B46DB9" w:rsidRPr="00174F3F">
        <w:rPr>
          <w:lang w:eastAsia="en-US"/>
        </w:rPr>
        <w:t xml:space="preserve">, </w:t>
      </w:r>
      <w:r w:rsidRPr="00174F3F">
        <w:rPr>
          <w:lang w:eastAsia="en-US"/>
        </w:rPr>
        <w:t>срок действия которых не распространяется на период бюджетного планирования</w:t>
      </w:r>
      <w:r w:rsidR="00C23040" w:rsidRPr="00174F3F">
        <w:rPr>
          <w:lang w:eastAsia="en-US"/>
        </w:rPr>
        <w:t xml:space="preserve"> (в том числе </w:t>
      </w:r>
      <w:r w:rsidR="009F2A21" w:rsidRPr="00174F3F">
        <w:rPr>
          <w:lang w:eastAsia="en-US"/>
        </w:rPr>
        <w:t xml:space="preserve">на погашение кредиторской задолженности </w:t>
      </w:r>
      <w:r w:rsidR="00C23040" w:rsidRPr="00174F3F">
        <w:rPr>
          <w:lang w:eastAsia="en-US"/>
        </w:rPr>
        <w:t>и</w:t>
      </w:r>
      <w:r w:rsidR="00230584">
        <w:rPr>
          <w:lang w:eastAsia="en-US"/>
        </w:rPr>
        <w:t xml:space="preserve"> </w:t>
      </w:r>
      <w:r w:rsidR="00C23040" w:rsidRPr="00174F3F">
        <w:rPr>
          <w:lang w:eastAsia="en-US"/>
        </w:rPr>
        <w:t>(или) исполнение судебных решений</w:t>
      </w:r>
      <w:r w:rsidR="00174F3F">
        <w:rPr>
          <w:lang w:eastAsia="en-US"/>
        </w:rPr>
        <w:t xml:space="preserve"> и решений налоговых органов о взыскании налогов и сборов</w:t>
      </w:r>
      <w:r w:rsidR="00C23040" w:rsidRPr="00174F3F">
        <w:rPr>
          <w:lang w:eastAsia="en-US"/>
        </w:rPr>
        <w:t>)</w:t>
      </w:r>
      <w:r w:rsidRPr="00174F3F">
        <w:rPr>
          <w:lang w:eastAsia="en-US"/>
        </w:rPr>
        <w:t xml:space="preserve">, а также </w:t>
      </w:r>
      <w:r w:rsidR="00D62463" w:rsidRPr="00174F3F">
        <w:rPr>
          <w:lang w:eastAsia="en-US"/>
        </w:rPr>
        <w:t xml:space="preserve">финансовое </w:t>
      </w:r>
      <w:proofErr w:type="gramStart"/>
      <w:r w:rsidR="00D62463" w:rsidRPr="00174F3F">
        <w:rPr>
          <w:lang w:eastAsia="en-US"/>
        </w:rPr>
        <w:t>обеспечение</w:t>
      </w:r>
      <w:proofErr w:type="gramEnd"/>
      <w:r w:rsidR="00D62463" w:rsidRPr="00174F3F">
        <w:rPr>
          <w:lang w:eastAsia="en-US"/>
        </w:rPr>
        <w:t xml:space="preserve"> которых осуществляется за счет </w:t>
      </w:r>
      <w:r w:rsidRPr="00174F3F">
        <w:rPr>
          <w:lang w:eastAsia="en-US"/>
        </w:rPr>
        <w:t>субвенций, субсидий и других целевых поступлений</w:t>
      </w:r>
      <w:r w:rsidR="00230584">
        <w:rPr>
          <w:lang w:eastAsia="en-US"/>
        </w:rPr>
        <w:t xml:space="preserve"> </w:t>
      </w:r>
      <w:r w:rsidRPr="00174F3F">
        <w:rPr>
          <w:lang w:eastAsia="en-US"/>
        </w:rPr>
        <w:t>из бюджет</w:t>
      </w:r>
      <w:r w:rsidR="00230584">
        <w:rPr>
          <w:lang w:eastAsia="en-US"/>
        </w:rPr>
        <w:t>ов других уровней</w:t>
      </w:r>
      <w:r w:rsidRPr="00174F3F">
        <w:rPr>
          <w:lang w:eastAsia="en-US"/>
        </w:rPr>
        <w:t>.</w:t>
      </w:r>
    </w:p>
    <w:p w:rsidR="004E26CC" w:rsidRPr="00174F3F" w:rsidRDefault="004E26CC" w:rsidP="00174F3F">
      <w:pPr>
        <w:pStyle w:val="20"/>
        <w:ind w:right="-6"/>
        <w:rPr>
          <w:lang w:eastAsia="en-US"/>
        </w:rPr>
      </w:pPr>
      <w:r w:rsidRPr="00174F3F">
        <w:rPr>
          <w:lang w:eastAsia="en-US"/>
        </w:rPr>
        <w:t xml:space="preserve">По </w:t>
      </w:r>
      <w:r w:rsidR="007A6F7B" w:rsidRPr="00174F3F">
        <w:rPr>
          <w:lang w:eastAsia="en-US"/>
        </w:rPr>
        <w:t xml:space="preserve">обязательствам, исполнение которых </w:t>
      </w:r>
      <w:r w:rsidR="00B1768F" w:rsidRPr="00174F3F">
        <w:rPr>
          <w:lang w:eastAsia="en-US"/>
        </w:rPr>
        <w:t xml:space="preserve">в базовом году </w:t>
      </w:r>
      <w:r w:rsidRPr="00174F3F">
        <w:rPr>
          <w:lang w:eastAsia="en-US"/>
        </w:rPr>
        <w:t xml:space="preserve">осуществляется не с начала года, </w:t>
      </w:r>
      <w:r w:rsidR="00874C57" w:rsidRPr="00174F3F">
        <w:rPr>
          <w:lang w:eastAsia="en-US"/>
        </w:rPr>
        <w:t xml:space="preserve">в очередном году </w:t>
      </w:r>
      <w:r w:rsidRPr="00174F3F">
        <w:rPr>
          <w:lang w:eastAsia="en-US"/>
        </w:rPr>
        <w:t xml:space="preserve">объем </w:t>
      </w:r>
      <w:r w:rsidR="00B1768F" w:rsidRPr="00174F3F">
        <w:rPr>
          <w:lang w:eastAsia="en-US"/>
        </w:rPr>
        <w:t xml:space="preserve">базовых бюджетных ассигнований </w:t>
      </w:r>
      <w:r w:rsidRPr="00174F3F">
        <w:rPr>
          <w:lang w:eastAsia="en-US"/>
        </w:rPr>
        <w:t>приводится к годовому объему.</w:t>
      </w:r>
    </w:p>
    <w:p w:rsidR="004E26CC" w:rsidRPr="00174F3F" w:rsidRDefault="00957429" w:rsidP="00174F3F">
      <w:pPr>
        <w:pStyle w:val="20"/>
        <w:ind w:right="-6"/>
        <w:rPr>
          <w:lang w:eastAsia="en-US"/>
        </w:rPr>
      </w:pPr>
      <w:r>
        <w:rPr>
          <w:lang w:eastAsia="en-US"/>
        </w:rPr>
        <w:t>8</w:t>
      </w:r>
      <w:r w:rsidR="004E26CC" w:rsidRPr="00174F3F">
        <w:rPr>
          <w:lang w:eastAsia="en-US"/>
        </w:rPr>
        <w:t>.</w:t>
      </w:r>
      <w:r w:rsidR="003D4BD0" w:rsidRPr="00174F3F">
        <w:rPr>
          <w:lang w:eastAsia="en-US"/>
        </w:rPr>
        <w:t> </w:t>
      </w:r>
      <w:r w:rsidR="00B1768F" w:rsidRPr="00174F3F">
        <w:rPr>
          <w:lang w:eastAsia="en-US"/>
        </w:rPr>
        <w:t>Предельные о</w:t>
      </w:r>
      <w:r w:rsidR="004E26CC" w:rsidRPr="00174F3F">
        <w:rPr>
          <w:lang w:eastAsia="en-US"/>
        </w:rPr>
        <w:t>бъемы бюджетных ассигнований на исполнение действующих обязательств на период бюджетного планирования рассчитываются с применением</w:t>
      </w:r>
      <w:r w:rsidR="00654B63">
        <w:rPr>
          <w:lang w:eastAsia="en-US"/>
        </w:rPr>
        <w:t xml:space="preserve"> </w:t>
      </w:r>
      <w:r w:rsidR="004E26CC" w:rsidRPr="00174F3F">
        <w:rPr>
          <w:lang w:eastAsia="en-US"/>
        </w:rPr>
        <w:t xml:space="preserve">прогнозных </w:t>
      </w:r>
      <w:r w:rsidR="00766495" w:rsidRPr="00174F3F">
        <w:rPr>
          <w:lang w:eastAsia="en-US"/>
        </w:rPr>
        <w:t>коэффициентов их изменения, основанных на прогнозе</w:t>
      </w:r>
      <w:r w:rsidR="00B46DB9" w:rsidRPr="00174F3F">
        <w:rPr>
          <w:lang w:eastAsia="en-US"/>
        </w:rPr>
        <w:t xml:space="preserve"> социально-экономического развития </w:t>
      </w:r>
      <w:r w:rsidR="00654B63">
        <w:rPr>
          <w:lang w:eastAsia="en-US"/>
        </w:rPr>
        <w:t>Балаковского муниципального района</w:t>
      </w:r>
      <w:r w:rsidR="00B46DB9" w:rsidRPr="00174F3F">
        <w:rPr>
          <w:lang w:eastAsia="en-US"/>
        </w:rPr>
        <w:t xml:space="preserve"> на период бюджетного планирования</w:t>
      </w:r>
      <w:r w:rsidR="0029104C" w:rsidRPr="00174F3F">
        <w:rPr>
          <w:lang w:eastAsia="en-US"/>
        </w:rPr>
        <w:t xml:space="preserve"> и </w:t>
      </w:r>
      <w:r w:rsidR="001E7801" w:rsidRPr="00174F3F">
        <w:rPr>
          <w:szCs w:val="28"/>
        </w:rPr>
        <w:t xml:space="preserve">основных </w:t>
      </w:r>
      <w:r w:rsidR="00865C49" w:rsidRPr="00174F3F">
        <w:rPr>
          <w:szCs w:val="28"/>
        </w:rPr>
        <w:t>подходов</w:t>
      </w:r>
      <w:r w:rsidR="004E26CC" w:rsidRPr="00174F3F">
        <w:rPr>
          <w:lang w:eastAsia="en-US"/>
        </w:rPr>
        <w:t>.</w:t>
      </w:r>
    </w:p>
    <w:p w:rsidR="006F7DB1" w:rsidRPr="00174F3F" w:rsidRDefault="006F7DB1" w:rsidP="00174F3F">
      <w:pPr>
        <w:pStyle w:val="20"/>
        <w:ind w:right="-6"/>
        <w:rPr>
          <w:lang w:eastAsia="en-US"/>
        </w:rPr>
      </w:pPr>
      <w:r w:rsidRPr="00174F3F">
        <w:rPr>
          <w:lang w:eastAsia="en-US"/>
        </w:rPr>
        <w:t>Объем</w:t>
      </w:r>
      <w:r w:rsidR="00B1768F" w:rsidRPr="00174F3F">
        <w:rPr>
          <w:lang w:eastAsia="en-US"/>
        </w:rPr>
        <w:t xml:space="preserve"> предельных </w:t>
      </w:r>
      <w:r w:rsidRPr="00174F3F">
        <w:rPr>
          <w:lang w:eastAsia="en-US"/>
        </w:rPr>
        <w:t xml:space="preserve">бюджетных ассигнований на исполнение действующих обязательств не может превышать </w:t>
      </w:r>
      <w:r w:rsidR="001942A0" w:rsidRPr="00174F3F">
        <w:rPr>
          <w:lang w:eastAsia="en-US"/>
        </w:rPr>
        <w:t xml:space="preserve">планируемый объем доходов </w:t>
      </w:r>
      <w:r w:rsidR="00A1710D">
        <w:rPr>
          <w:lang w:eastAsia="en-US"/>
        </w:rPr>
        <w:t>соответствующего</w:t>
      </w:r>
      <w:r w:rsidR="001942A0" w:rsidRPr="00174F3F">
        <w:rPr>
          <w:lang w:eastAsia="en-US"/>
        </w:rPr>
        <w:t xml:space="preserve"> бюджета с учетом сальдо источников финансирования дефицита </w:t>
      </w:r>
      <w:r w:rsidR="00A1710D">
        <w:rPr>
          <w:lang w:eastAsia="en-US"/>
        </w:rPr>
        <w:t>соответствующего</w:t>
      </w:r>
      <w:r w:rsidR="001942A0" w:rsidRPr="00174F3F">
        <w:rPr>
          <w:lang w:eastAsia="en-US"/>
        </w:rPr>
        <w:t xml:space="preserve"> бюджета. В случае невыполнения данного соотношения действующие обязательства подлежат сокращению.</w:t>
      </w:r>
    </w:p>
    <w:p w:rsidR="006F7DB1" w:rsidRPr="009004EE" w:rsidRDefault="006F7DB1" w:rsidP="00174F3F">
      <w:pPr>
        <w:pStyle w:val="20"/>
        <w:ind w:right="-6"/>
        <w:rPr>
          <w:lang w:eastAsia="en-US"/>
        </w:rPr>
      </w:pPr>
      <w:r w:rsidRPr="00174F3F">
        <w:rPr>
          <w:lang w:eastAsia="en-US"/>
        </w:rPr>
        <w:t>Бюджетные ассигнования на исполнение принима</w:t>
      </w:r>
      <w:r w:rsidR="00C028AB">
        <w:rPr>
          <w:lang w:eastAsia="en-US"/>
        </w:rPr>
        <w:t>емых обязатель</w:t>
      </w:r>
      <w:proofErr w:type="gramStart"/>
      <w:r w:rsidR="00C028AB">
        <w:rPr>
          <w:lang w:eastAsia="en-US"/>
        </w:rPr>
        <w:t>ств вкл</w:t>
      </w:r>
      <w:proofErr w:type="gramEnd"/>
      <w:r w:rsidR="00C028AB">
        <w:rPr>
          <w:lang w:eastAsia="en-US"/>
        </w:rPr>
        <w:t>ючаются в</w:t>
      </w:r>
      <w:r w:rsidRPr="00174F3F">
        <w:rPr>
          <w:lang w:eastAsia="en-US"/>
        </w:rPr>
        <w:t xml:space="preserve"> бюджет при условии обеспечения доходами </w:t>
      </w:r>
      <w:r w:rsidR="008E4D26" w:rsidRPr="00174F3F">
        <w:rPr>
          <w:lang w:eastAsia="en-US"/>
        </w:rPr>
        <w:t xml:space="preserve">и поступлениями из источников финансирования дефицита бюджета </w:t>
      </w:r>
      <w:r w:rsidRPr="00174F3F">
        <w:rPr>
          <w:lang w:eastAsia="en-US"/>
        </w:rPr>
        <w:t xml:space="preserve">в полном объеме </w:t>
      </w:r>
      <w:r w:rsidRPr="009004EE">
        <w:rPr>
          <w:lang w:eastAsia="en-US"/>
        </w:rPr>
        <w:t>бюджетных ассигнований на исполнение действующих обязательств.</w:t>
      </w:r>
    </w:p>
    <w:p w:rsidR="00B1768F" w:rsidRPr="00C028AB" w:rsidRDefault="00883CA9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0295F" w:rsidRPr="009004EE">
        <w:rPr>
          <w:sz w:val="28"/>
          <w:szCs w:val="28"/>
        </w:rPr>
        <w:t>.</w:t>
      </w:r>
      <w:r w:rsidR="003D4BD0" w:rsidRPr="009004EE">
        <w:rPr>
          <w:sz w:val="28"/>
          <w:szCs w:val="28"/>
        </w:rPr>
        <w:t> </w:t>
      </w:r>
      <w:r w:rsidR="00A0295F" w:rsidRPr="009004EE">
        <w:rPr>
          <w:sz w:val="28"/>
          <w:szCs w:val="28"/>
        </w:rPr>
        <w:t xml:space="preserve">Расчет бюджетных ассигнований на содержание органов </w:t>
      </w:r>
      <w:r w:rsidR="009004EE" w:rsidRPr="009004EE">
        <w:rPr>
          <w:sz w:val="28"/>
          <w:szCs w:val="28"/>
        </w:rPr>
        <w:t>местного самоуправления</w:t>
      </w:r>
      <w:r w:rsidR="00A0295F" w:rsidRPr="009004EE">
        <w:rPr>
          <w:sz w:val="28"/>
          <w:szCs w:val="28"/>
        </w:rPr>
        <w:t xml:space="preserve"> осуществляется </w:t>
      </w:r>
      <w:r w:rsidR="0090431C" w:rsidRPr="009004EE">
        <w:rPr>
          <w:sz w:val="28"/>
          <w:szCs w:val="28"/>
        </w:rPr>
        <w:t>в пределах</w:t>
      </w:r>
      <w:r w:rsidR="00A0295F" w:rsidRPr="009004EE">
        <w:rPr>
          <w:sz w:val="28"/>
          <w:szCs w:val="28"/>
        </w:rPr>
        <w:t xml:space="preserve"> установленного Министерством финансов </w:t>
      </w:r>
      <w:r w:rsidR="009004EE" w:rsidRPr="009004EE">
        <w:rPr>
          <w:sz w:val="28"/>
          <w:szCs w:val="28"/>
        </w:rPr>
        <w:t>Саратовской области</w:t>
      </w:r>
      <w:r w:rsidR="00A0295F" w:rsidRPr="009004EE">
        <w:rPr>
          <w:sz w:val="28"/>
          <w:szCs w:val="28"/>
        </w:rPr>
        <w:t xml:space="preserve"> норматива формирования расходов </w:t>
      </w:r>
      <w:r w:rsidR="00BA72B5" w:rsidRPr="009004EE">
        <w:rPr>
          <w:sz w:val="28"/>
          <w:szCs w:val="28"/>
        </w:rPr>
        <w:t xml:space="preserve">на </w:t>
      </w:r>
      <w:r w:rsidR="00A0295F" w:rsidRPr="009004EE">
        <w:rPr>
          <w:sz w:val="28"/>
          <w:szCs w:val="28"/>
        </w:rPr>
        <w:t xml:space="preserve">содержание органов </w:t>
      </w:r>
      <w:r w:rsidR="009004EE" w:rsidRPr="009004EE">
        <w:rPr>
          <w:sz w:val="28"/>
          <w:szCs w:val="28"/>
        </w:rPr>
        <w:t>местного самоуправления</w:t>
      </w:r>
      <w:r w:rsidR="00B1768F" w:rsidRPr="009004EE">
        <w:rPr>
          <w:sz w:val="28"/>
          <w:szCs w:val="28"/>
        </w:rPr>
        <w:t>.</w:t>
      </w:r>
    </w:p>
    <w:p w:rsidR="00FA022B" w:rsidRPr="009F0965" w:rsidRDefault="00043068" w:rsidP="00FA022B">
      <w:pPr>
        <w:pStyle w:val="3"/>
        <w:tabs>
          <w:tab w:val="left" w:pos="1080"/>
        </w:tabs>
        <w:spacing w:after="0"/>
        <w:ind w:left="0" w:firstLine="709"/>
        <w:jc w:val="both"/>
        <w:rPr>
          <w:sz w:val="28"/>
          <w:szCs w:val="28"/>
        </w:rPr>
      </w:pPr>
      <w:r w:rsidRPr="00D21802">
        <w:rPr>
          <w:sz w:val="28"/>
          <w:szCs w:val="28"/>
        </w:rPr>
        <w:t>1</w:t>
      </w:r>
      <w:r w:rsidR="00883CA9">
        <w:rPr>
          <w:sz w:val="28"/>
          <w:szCs w:val="28"/>
        </w:rPr>
        <w:t>0</w:t>
      </w:r>
      <w:r w:rsidR="005E09A0" w:rsidRPr="00D21802">
        <w:rPr>
          <w:sz w:val="28"/>
          <w:szCs w:val="28"/>
        </w:rPr>
        <w:t>.</w:t>
      </w:r>
      <w:r w:rsidR="003D4BD0" w:rsidRPr="00D21802">
        <w:rPr>
          <w:sz w:val="28"/>
          <w:szCs w:val="28"/>
        </w:rPr>
        <w:t> </w:t>
      </w:r>
      <w:r w:rsidR="00FA022B" w:rsidRPr="009F0965">
        <w:rPr>
          <w:sz w:val="28"/>
          <w:szCs w:val="28"/>
        </w:rPr>
        <w:t>Планирование расходов на выплату заработной платы отдельным категориям работников бюджетной сферы, установленных Указами</w:t>
      </w:r>
      <w:r w:rsidR="009004EE">
        <w:rPr>
          <w:sz w:val="28"/>
          <w:szCs w:val="28"/>
        </w:rPr>
        <w:t xml:space="preserve"> Президента РФ</w:t>
      </w:r>
      <w:r w:rsidR="00FA022B" w:rsidRPr="009F0965">
        <w:rPr>
          <w:sz w:val="28"/>
          <w:szCs w:val="28"/>
        </w:rPr>
        <w:t xml:space="preserve">, осуществляется иным методом </w:t>
      </w:r>
      <w:r w:rsidR="00D21802" w:rsidRPr="009F0965">
        <w:rPr>
          <w:sz w:val="28"/>
          <w:szCs w:val="28"/>
        </w:rPr>
        <w:t xml:space="preserve">с учетом выполнения установленных </w:t>
      </w:r>
      <w:r w:rsidR="009004EE">
        <w:rPr>
          <w:sz w:val="28"/>
          <w:szCs w:val="28"/>
        </w:rPr>
        <w:t>соотношений</w:t>
      </w:r>
      <w:r w:rsidR="00FA022B" w:rsidRPr="009F0965">
        <w:rPr>
          <w:sz w:val="28"/>
          <w:szCs w:val="28"/>
        </w:rPr>
        <w:t>.</w:t>
      </w:r>
    </w:p>
    <w:p w:rsidR="00D21802" w:rsidRPr="001A7E58" w:rsidRDefault="00D21802" w:rsidP="00D21802">
      <w:pPr>
        <w:pStyle w:val="3"/>
        <w:tabs>
          <w:tab w:val="left" w:pos="1080"/>
        </w:tabs>
        <w:spacing w:after="0"/>
        <w:ind w:left="0" w:firstLine="709"/>
        <w:jc w:val="both"/>
        <w:rPr>
          <w:spacing w:val="-8"/>
          <w:sz w:val="28"/>
          <w:szCs w:val="28"/>
        </w:rPr>
      </w:pPr>
      <w:r w:rsidRPr="001A7E58">
        <w:rPr>
          <w:spacing w:val="-8"/>
          <w:sz w:val="28"/>
          <w:szCs w:val="28"/>
        </w:rPr>
        <w:t xml:space="preserve">Планирование расходов на </w:t>
      </w:r>
      <w:r w:rsidRPr="001A7E58">
        <w:rPr>
          <w:spacing w:val="-6"/>
          <w:sz w:val="28"/>
          <w:szCs w:val="28"/>
        </w:rPr>
        <w:t xml:space="preserve">выплату заработной платы </w:t>
      </w:r>
      <w:r w:rsidRPr="001A7E58">
        <w:rPr>
          <w:sz w:val="28"/>
          <w:szCs w:val="28"/>
        </w:rPr>
        <w:t xml:space="preserve">работникам </w:t>
      </w:r>
      <w:r>
        <w:rPr>
          <w:sz w:val="28"/>
          <w:szCs w:val="28"/>
        </w:rPr>
        <w:t>муниципальных</w:t>
      </w:r>
      <w:r w:rsidRPr="001A7E58">
        <w:rPr>
          <w:sz w:val="28"/>
          <w:szCs w:val="28"/>
        </w:rPr>
        <w:t xml:space="preserve"> учреждений</w:t>
      </w:r>
      <w:r w:rsidR="002B6691">
        <w:rPr>
          <w:sz w:val="28"/>
          <w:szCs w:val="28"/>
        </w:rPr>
        <w:t xml:space="preserve">, </w:t>
      </w:r>
      <w:r>
        <w:rPr>
          <w:spacing w:val="-8"/>
          <w:sz w:val="28"/>
          <w:szCs w:val="28"/>
        </w:rPr>
        <w:t xml:space="preserve">осуществляется с учетом увеличения </w:t>
      </w:r>
      <w:r w:rsidR="00A40C8E">
        <w:rPr>
          <w:spacing w:val="-8"/>
          <w:sz w:val="28"/>
          <w:szCs w:val="28"/>
        </w:rPr>
        <w:t xml:space="preserve">минимального </w:t>
      </w:r>
      <w:proofErr w:type="gramStart"/>
      <w:r w:rsidR="00A40C8E">
        <w:rPr>
          <w:spacing w:val="-8"/>
          <w:sz w:val="28"/>
          <w:szCs w:val="28"/>
        </w:rPr>
        <w:t>размера оплаты труда</w:t>
      </w:r>
      <w:proofErr w:type="gramEnd"/>
      <w:r>
        <w:rPr>
          <w:spacing w:val="-8"/>
          <w:sz w:val="28"/>
          <w:szCs w:val="28"/>
        </w:rPr>
        <w:t>.</w:t>
      </w:r>
    </w:p>
    <w:p w:rsidR="00D21802" w:rsidRPr="001A7E58" w:rsidRDefault="00D21802" w:rsidP="00D21802">
      <w:pPr>
        <w:pStyle w:val="3"/>
        <w:tabs>
          <w:tab w:val="left" w:pos="1080"/>
        </w:tabs>
        <w:spacing w:after="0"/>
        <w:ind w:left="0" w:firstLine="709"/>
        <w:jc w:val="both"/>
        <w:rPr>
          <w:spacing w:val="-8"/>
          <w:sz w:val="28"/>
          <w:szCs w:val="28"/>
        </w:rPr>
      </w:pPr>
      <w:r w:rsidRPr="00846C89">
        <w:rPr>
          <w:sz w:val="28"/>
          <w:szCs w:val="28"/>
        </w:rPr>
        <w:t xml:space="preserve">Объемы бюджетных ассигнований на оплату труда </w:t>
      </w:r>
      <w:r w:rsidRPr="001A7E58">
        <w:rPr>
          <w:sz w:val="28"/>
          <w:szCs w:val="28"/>
        </w:rPr>
        <w:t>работник</w:t>
      </w:r>
      <w:r>
        <w:rPr>
          <w:sz w:val="28"/>
          <w:szCs w:val="28"/>
        </w:rPr>
        <w:t>ов</w:t>
      </w:r>
      <w:r w:rsidRPr="001A7E5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Pr="001A7E58">
        <w:rPr>
          <w:sz w:val="28"/>
          <w:szCs w:val="28"/>
        </w:rPr>
        <w:t xml:space="preserve"> учреждений, </w:t>
      </w:r>
      <w:r w:rsidRPr="001A7E58">
        <w:rPr>
          <w:spacing w:val="-8"/>
          <w:sz w:val="28"/>
          <w:szCs w:val="28"/>
        </w:rPr>
        <w:t>лиц, замещающи</w:t>
      </w:r>
      <w:r>
        <w:rPr>
          <w:spacing w:val="-8"/>
          <w:sz w:val="28"/>
          <w:szCs w:val="28"/>
        </w:rPr>
        <w:t>х</w:t>
      </w:r>
      <w:r w:rsidRPr="001A7E58">
        <w:rPr>
          <w:spacing w:val="-8"/>
          <w:sz w:val="28"/>
          <w:szCs w:val="28"/>
        </w:rPr>
        <w:t xml:space="preserve"> </w:t>
      </w:r>
      <w:r w:rsidR="002B6691">
        <w:rPr>
          <w:spacing w:val="-8"/>
          <w:sz w:val="28"/>
          <w:szCs w:val="28"/>
        </w:rPr>
        <w:t>муниципальные</w:t>
      </w:r>
      <w:r w:rsidRPr="001A7E58">
        <w:rPr>
          <w:spacing w:val="-8"/>
          <w:sz w:val="28"/>
          <w:szCs w:val="28"/>
        </w:rPr>
        <w:t xml:space="preserve"> должности </w:t>
      </w:r>
      <w:r>
        <w:rPr>
          <w:spacing w:val="-8"/>
          <w:sz w:val="28"/>
          <w:szCs w:val="28"/>
        </w:rPr>
        <w:t>и</w:t>
      </w:r>
      <w:r w:rsidR="002B6691">
        <w:rPr>
          <w:spacing w:val="-8"/>
          <w:sz w:val="28"/>
          <w:szCs w:val="28"/>
        </w:rPr>
        <w:t xml:space="preserve"> </w:t>
      </w:r>
      <w:r w:rsidR="002B6691">
        <w:rPr>
          <w:spacing w:val="-8"/>
          <w:sz w:val="28"/>
          <w:szCs w:val="28"/>
        </w:rPr>
        <w:lastRenderedPageBreak/>
        <w:t>должности</w:t>
      </w:r>
      <w:r>
        <w:rPr>
          <w:spacing w:val="-8"/>
          <w:sz w:val="28"/>
          <w:szCs w:val="28"/>
        </w:rPr>
        <w:t xml:space="preserve"> муниципальной службы</w:t>
      </w:r>
      <w:r w:rsidRPr="001A7E58">
        <w:rPr>
          <w:spacing w:val="-8"/>
          <w:sz w:val="28"/>
          <w:szCs w:val="28"/>
        </w:rPr>
        <w:t xml:space="preserve">, </w:t>
      </w:r>
      <w:r w:rsidR="005C61F8">
        <w:rPr>
          <w:spacing w:val="-8"/>
          <w:sz w:val="28"/>
          <w:szCs w:val="28"/>
        </w:rPr>
        <w:t>на которых не распространяется действие Указов</w:t>
      </w:r>
      <w:r>
        <w:rPr>
          <w:spacing w:val="-8"/>
          <w:sz w:val="28"/>
          <w:szCs w:val="28"/>
        </w:rPr>
        <w:t xml:space="preserve">, </w:t>
      </w:r>
      <w:r w:rsidRPr="00174F3F">
        <w:rPr>
          <w:sz w:val="28"/>
          <w:szCs w:val="28"/>
        </w:rPr>
        <w:t>рассчитываются методом индексации</w:t>
      </w:r>
      <w:r>
        <w:rPr>
          <w:sz w:val="28"/>
          <w:szCs w:val="28"/>
        </w:rPr>
        <w:t>.</w:t>
      </w:r>
    </w:p>
    <w:p w:rsidR="005E09A0" w:rsidRDefault="005E09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F3F">
        <w:rPr>
          <w:sz w:val="28"/>
          <w:szCs w:val="28"/>
        </w:rPr>
        <w:t xml:space="preserve">В случае если </w:t>
      </w:r>
      <w:r w:rsidR="00F50F09" w:rsidRPr="00174F3F">
        <w:rPr>
          <w:sz w:val="28"/>
          <w:szCs w:val="28"/>
        </w:rPr>
        <w:t xml:space="preserve">в текущем финансовом году и (или) </w:t>
      </w:r>
      <w:r w:rsidRPr="00174F3F">
        <w:rPr>
          <w:sz w:val="28"/>
          <w:szCs w:val="28"/>
        </w:rPr>
        <w:t xml:space="preserve">в </w:t>
      </w:r>
      <w:r w:rsidR="00D0073E" w:rsidRPr="00174F3F">
        <w:rPr>
          <w:sz w:val="28"/>
          <w:szCs w:val="28"/>
        </w:rPr>
        <w:t>периоде бюджетного планирования</w:t>
      </w:r>
      <w:r w:rsidR="002B6691">
        <w:rPr>
          <w:sz w:val="28"/>
          <w:szCs w:val="28"/>
        </w:rPr>
        <w:t xml:space="preserve"> </w:t>
      </w:r>
      <w:r w:rsidR="00F50F09" w:rsidRPr="00174F3F">
        <w:rPr>
          <w:sz w:val="28"/>
          <w:szCs w:val="28"/>
        </w:rPr>
        <w:t xml:space="preserve">произошла или </w:t>
      </w:r>
      <w:r w:rsidRPr="00174F3F">
        <w:rPr>
          <w:sz w:val="28"/>
          <w:szCs w:val="28"/>
        </w:rPr>
        <w:t xml:space="preserve">планируется оптимизация органов </w:t>
      </w:r>
      <w:r w:rsidR="002B6691">
        <w:rPr>
          <w:sz w:val="28"/>
          <w:szCs w:val="28"/>
        </w:rPr>
        <w:t>местного самоуправления</w:t>
      </w:r>
      <w:r w:rsidRPr="00174F3F">
        <w:rPr>
          <w:sz w:val="28"/>
          <w:szCs w:val="28"/>
        </w:rPr>
        <w:t xml:space="preserve"> и (или) сети </w:t>
      </w:r>
      <w:r w:rsidR="002B6691">
        <w:rPr>
          <w:sz w:val="28"/>
          <w:szCs w:val="28"/>
        </w:rPr>
        <w:t>муниципальных</w:t>
      </w:r>
      <w:r w:rsidR="007F1889" w:rsidRPr="00174F3F">
        <w:rPr>
          <w:sz w:val="28"/>
          <w:szCs w:val="28"/>
        </w:rPr>
        <w:t xml:space="preserve"> </w:t>
      </w:r>
      <w:proofErr w:type="gramStart"/>
      <w:r w:rsidRPr="00174F3F">
        <w:rPr>
          <w:sz w:val="28"/>
          <w:szCs w:val="28"/>
        </w:rPr>
        <w:t>учреждений</w:t>
      </w:r>
      <w:proofErr w:type="gramEnd"/>
      <w:r w:rsidR="00B1768F" w:rsidRPr="00174F3F">
        <w:rPr>
          <w:sz w:val="28"/>
          <w:szCs w:val="28"/>
        </w:rPr>
        <w:t xml:space="preserve"> либо приостановление норм об индексации</w:t>
      </w:r>
      <w:r w:rsidR="00FD12B3" w:rsidRPr="00174F3F">
        <w:rPr>
          <w:sz w:val="28"/>
          <w:szCs w:val="28"/>
        </w:rPr>
        <w:t>,</w:t>
      </w:r>
      <w:r w:rsidR="002B6691">
        <w:rPr>
          <w:sz w:val="28"/>
          <w:szCs w:val="28"/>
        </w:rPr>
        <w:t xml:space="preserve"> </w:t>
      </w:r>
      <w:r w:rsidRPr="00174F3F">
        <w:rPr>
          <w:sz w:val="28"/>
          <w:szCs w:val="28"/>
        </w:rPr>
        <w:t>объемы бюджетных ассигнований на оплату труда их работников рассчитываются иным методом.</w:t>
      </w:r>
    </w:p>
    <w:p w:rsidR="005E09A0" w:rsidRPr="005C61F8" w:rsidRDefault="00043068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188">
        <w:rPr>
          <w:sz w:val="28"/>
          <w:szCs w:val="28"/>
        </w:rPr>
        <w:t>1</w:t>
      </w:r>
      <w:r w:rsidR="00301FF6">
        <w:rPr>
          <w:sz w:val="28"/>
          <w:szCs w:val="28"/>
        </w:rPr>
        <w:t>1</w:t>
      </w:r>
      <w:r w:rsidR="005E09A0" w:rsidRPr="00633188">
        <w:rPr>
          <w:sz w:val="28"/>
          <w:szCs w:val="28"/>
        </w:rPr>
        <w:t>.</w:t>
      </w:r>
      <w:r w:rsidR="003D4BD0" w:rsidRPr="00633188">
        <w:rPr>
          <w:sz w:val="28"/>
          <w:szCs w:val="28"/>
        </w:rPr>
        <w:t> </w:t>
      </w:r>
      <w:r w:rsidR="005E09A0" w:rsidRPr="00633188">
        <w:rPr>
          <w:sz w:val="28"/>
          <w:szCs w:val="28"/>
        </w:rPr>
        <w:t xml:space="preserve">Объемы бюджетных ассигнований на командировочные и иные выплаты в соответствии с трудовыми договорами (служебными контрактами, контрактами) и законодательством Российской Федерации </w:t>
      </w:r>
      <w:r w:rsidR="005E09A0" w:rsidRPr="005C61F8">
        <w:rPr>
          <w:sz w:val="28"/>
          <w:szCs w:val="28"/>
        </w:rPr>
        <w:t>рассчитываются иным методом.</w:t>
      </w:r>
    </w:p>
    <w:p w:rsidR="005E09A0" w:rsidRPr="008C2349" w:rsidRDefault="005E09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F3F">
        <w:rPr>
          <w:sz w:val="28"/>
          <w:szCs w:val="28"/>
        </w:rPr>
        <w:t>1</w:t>
      </w:r>
      <w:r w:rsidR="00301FF6">
        <w:rPr>
          <w:sz w:val="28"/>
          <w:szCs w:val="28"/>
        </w:rPr>
        <w:t>2</w:t>
      </w:r>
      <w:r w:rsidRPr="00174F3F">
        <w:rPr>
          <w:sz w:val="28"/>
          <w:szCs w:val="28"/>
        </w:rPr>
        <w:t>.</w:t>
      </w:r>
      <w:r w:rsidR="003D4BD0" w:rsidRPr="00174F3F">
        <w:rPr>
          <w:sz w:val="28"/>
          <w:szCs w:val="28"/>
        </w:rPr>
        <w:t> </w:t>
      </w:r>
      <w:proofErr w:type="gramStart"/>
      <w:r w:rsidRPr="00174F3F">
        <w:rPr>
          <w:sz w:val="28"/>
          <w:szCs w:val="28"/>
        </w:rPr>
        <w:t xml:space="preserve">Объемы бюджетных ассигнований на оплату выполнения работ, оказания услуг для </w:t>
      </w:r>
      <w:r w:rsidR="002B6691">
        <w:rPr>
          <w:sz w:val="28"/>
          <w:szCs w:val="28"/>
        </w:rPr>
        <w:t>муниципальных</w:t>
      </w:r>
      <w:r w:rsidRPr="00174F3F">
        <w:rPr>
          <w:sz w:val="28"/>
          <w:szCs w:val="28"/>
        </w:rPr>
        <w:t xml:space="preserve"> нужд, в том числе на капитальный ремонт и закупку оборудования, а также объемы бюджетных ассигнований на закупку товаров, работ и услуг для </w:t>
      </w:r>
      <w:r w:rsidR="002B6691">
        <w:rPr>
          <w:sz w:val="28"/>
          <w:szCs w:val="28"/>
        </w:rPr>
        <w:t>муниципальных</w:t>
      </w:r>
      <w:r w:rsidRPr="00174F3F">
        <w:rPr>
          <w:sz w:val="28"/>
          <w:szCs w:val="28"/>
        </w:rPr>
        <w:t xml:space="preserve"> нужд (за исключением бюджетных ассигнований для обеспечения выполнения функций </w:t>
      </w:r>
      <w:r w:rsidR="005B482F" w:rsidRPr="00174F3F">
        <w:rPr>
          <w:sz w:val="28"/>
          <w:szCs w:val="28"/>
        </w:rPr>
        <w:t xml:space="preserve">казенных </w:t>
      </w:r>
      <w:r w:rsidRPr="00174F3F">
        <w:rPr>
          <w:sz w:val="28"/>
          <w:szCs w:val="28"/>
        </w:rPr>
        <w:t>учреждени</w:t>
      </w:r>
      <w:r w:rsidR="005B482F" w:rsidRPr="00174F3F">
        <w:rPr>
          <w:sz w:val="28"/>
          <w:szCs w:val="28"/>
        </w:rPr>
        <w:t>й</w:t>
      </w:r>
      <w:r w:rsidR="00CE240C" w:rsidRPr="00174F3F">
        <w:rPr>
          <w:sz w:val="28"/>
          <w:szCs w:val="28"/>
        </w:rPr>
        <w:t>)</w:t>
      </w:r>
      <w:r w:rsidRPr="00174F3F">
        <w:rPr>
          <w:sz w:val="28"/>
          <w:szCs w:val="28"/>
        </w:rPr>
        <w:t xml:space="preserve"> в целях оказания </w:t>
      </w:r>
      <w:r w:rsidR="002B6691">
        <w:rPr>
          <w:sz w:val="28"/>
          <w:szCs w:val="28"/>
        </w:rPr>
        <w:t>муниципальных</w:t>
      </w:r>
      <w:r w:rsidRPr="00174F3F">
        <w:rPr>
          <w:sz w:val="28"/>
          <w:szCs w:val="28"/>
        </w:rPr>
        <w:t xml:space="preserve"> услуг физическим и юридическим лицам рассчитываются</w:t>
      </w:r>
      <w:r w:rsidR="002B6691">
        <w:rPr>
          <w:sz w:val="28"/>
          <w:szCs w:val="28"/>
        </w:rPr>
        <w:t xml:space="preserve"> </w:t>
      </w:r>
      <w:r w:rsidRPr="00174F3F">
        <w:rPr>
          <w:sz w:val="28"/>
          <w:szCs w:val="28"/>
        </w:rPr>
        <w:t>плановым методом в соответствии с</w:t>
      </w:r>
      <w:proofErr w:type="gramEnd"/>
      <w:r w:rsidRPr="00174F3F">
        <w:rPr>
          <w:sz w:val="28"/>
          <w:szCs w:val="28"/>
        </w:rPr>
        <w:t xml:space="preserve"> </w:t>
      </w:r>
      <w:r w:rsidR="002B6691">
        <w:rPr>
          <w:sz w:val="28"/>
          <w:szCs w:val="28"/>
        </w:rPr>
        <w:t xml:space="preserve">муниципальными </w:t>
      </w:r>
      <w:r w:rsidR="003E38A1" w:rsidRPr="00174F3F">
        <w:rPr>
          <w:sz w:val="28"/>
          <w:szCs w:val="28"/>
        </w:rPr>
        <w:t xml:space="preserve">программами </w:t>
      </w:r>
      <w:r w:rsidRPr="00174F3F">
        <w:rPr>
          <w:sz w:val="28"/>
          <w:szCs w:val="28"/>
        </w:rPr>
        <w:t xml:space="preserve">и (или) решениями </w:t>
      </w:r>
      <w:r w:rsidR="002B6691">
        <w:rPr>
          <w:sz w:val="28"/>
          <w:szCs w:val="28"/>
        </w:rPr>
        <w:t>органов местного самоуправления</w:t>
      </w:r>
      <w:r w:rsidRPr="00174F3F">
        <w:rPr>
          <w:sz w:val="28"/>
          <w:szCs w:val="28"/>
        </w:rPr>
        <w:t xml:space="preserve"> о заключении долгосрочных </w:t>
      </w:r>
      <w:r w:rsidR="00195936">
        <w:rPr>
          <w:sz w:val="28"/>
          <w:szCs w:val="28"/>
        </w:rPr>
        <w:t xml:space="preserve">муниципальных </w:t>
      </w:r>
      <w:r w:rsidRPr="00174F3F">
        <w:rPr>
          <w:sz w:val="28"/>
          <w:szCs w:val="28"/>
        </w:rPr>
        <w:t>контрактов на выполнение работ (оказание услуг) с длительным производственным циклом, принятыми в установленном порядке</w:t>
      </w:r>
      <w:r w:rsidR="00605380" w:rsidRPr="008C2349">
        <w:rPr>
          <w:sz w:val="28"/>
          <w:szCs w:val="28"/>
        </w:rPr>
        <w:t>, либо иным методом.</w:t>
      </w:r>
    </w:p>
    <w:p w:rsidR="005E09A0" w:rsidRPr="00174F3F" w:rsidRDefault="005E09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F3F">
        <w:rPr>
          <w:sz w:val="28"/>
          <w:szCs w:val="28"/>
        </w:rPr>
        <w:t>1</w:t>
      </w:r>
      <w:r w:rsidR="00301FF6">
        <w:rPr>
          <w:sz w:val="28"/>
          <w:szCs w:val="28"/>
        </w:rPr>
        <w:t>3</w:t>
      </w:r>
      <w:r w:rsidRPr="00174F3F">
        <w:rPr>
          <w:sz w:val="28"/>
          <w:szCs w:val="28"/>
        </w:rPr>
        <w:t>.</w:t>
      </w:r>
      <w:r w:rsidR="003D4BD0" w:rsidRPr="00174F3F">
        <w:rPr>
          <w:sz w:val="28"/>
          <w:szCs w:val="28"/>
        </w:rPr>
        <w:t> </w:t>
      </w:r>
      <w:r w:rsidRPr="00174F3F">
        <w:rPr>
          <w:sz w:val="28"/>
          <w:szCs w:val="28"/>
        </w:rPr>
        <w:t xml:space="preserve">Объемы бюджетных ассигнований на реализацию инвестиционных проектов рассчитываются плановым методом и указываются согласно соответствующим правовым актам (проектам правовых актов), либо иным методом с представлением предложений по изменению в </w:t>
      </w:r>
      <w:r w:rsidR="00D0073E" w:rsidRPr="00174F3F">
        <w:rPr>
          <w:sz w:val="28"/>
          <w:szCs w:val="28"/>
        </w:rPr>
        <w:t xml:space="preserve">периоде бюджетного планирования </w:t>
      </w:r>
      <w:r w:rsidRPr="00174F3F">
        <w:rPr>
          <w:sz w:val="28"/>
          <w:szCs w:val="28"/>
        </w:rPr>
        <w:t xml:space="preserve">объемов </w:t>
      </w:r>
      <w:r w:rsidR="002A28E4" w:rsidRPr="00174F3F">
        <w:rPr>
          <w:sz w:val="28"/>
          <w:szCs w:val="28"/>
        </w:rPr>
        <w:t>финансового обеспечения</w:t>
      </w:r>
      <w:r w:rsidRPr="00174F3F">
        <w:rPr>
          <w:sz w:val="28"/>
          <w:szCs w:val="28"/>
        </w:rPr>
        <w:t>, предусмотренных действующими правовыми актами.</w:t>
      </w:r>
    </w:p>
    <w:p w:rsidR="005E09A0" w:rsidRPr="00174F3F" w:rsidRDefault="005E09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F3F">
        <w:rPr>
          <w:sz w:val="28"/>
          <w:szCs w:val="28"/>
        </w:rPr>
        <w:t>1</w:t>
      </w:r>
      <w:r w:rsidR="00301FF6">
        <w:rPr>
          <w:sz w:val="28"/>
          <w:szCs w:val="28"/>
        </w:rPr>
        <w:t>4</w:t>
      </w:r>
      <w:r w:rsidRPr="00174F3F">
        <w:rPr>
          <w:sz w:val="28"/>
          <w:szCs w:val="28"/>
        </w:rPr>
        <w:t>.</w:t>
      </w:r>
      <w:r w:rsidR="003D4BD0" w:rsidRPr="00174F3F">
        <w:rPr>
          <w:sz w:val="28"/>
          <w:szCs w:val="28"/>
        </w:rPr>
        <w:t> </w:t>
      </w:r>
      <w:r w:rsidRPr="00174F3F">
        <w:rPr>
          <w:sz w:val="28"/>
          <w:szCs w:val="28"/>
        </w:rPr>
        <w:t xml:space="preserve">Объемы бюджетных ассигнований на исполнение публичных нормативных обязательств, в том числе исполняемых </w:t>
      </w:r>
      <w:r w:rsidR="002F2E5A" w:rsidRPr="00174F3F">
        <w:rPr>
          <w:sz w:val="28"/>
          <w:szCs w:val="28"/>
        </w:rPr>
        <w:t xml:space="preserve">органами местного </w:t>
      </w:r>
      <w:r w:rsidR="00AB14D4" w:rsidRPr="00174F3F">
        <w:rPr>
          <w:sz w:val="28"/>
          <w:szCs w:val="28"/>
        </w:rPr>
        <w:t xml:space="preserve">самоуправления области </w:t>
      </w:r>
      <w:r w:rsidRPr="00174F3F">
        <w:rPr>
          <w:sz w:val="28"/>
          <w:szCs w:val="28"/>
        </w:rPr>
        <w:t>за счет межбюджетных трансфертов, рассчитываются нормативным методом, методом индексации, если это предусмотрено нормативным правовым актом, либо иным методом.</w:t>
      </w:r>
    </w:p>
    <w:p w:rsidR="005E09A0" w:rsidRPr="00174F3F" w:rsidRDefault="005E09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F3F">
        <w:rPr>
          <w:sz w:val="28"/>
          <w:szCs w:val="28"/>
        </w:rPr>
        <w:t>1</w:t>
      </w:r>
      <w:r w:rsidR="00301FF6">
        <w:rPr>
          <w:sz w:val="28"/>
          <w:szCs w:val="28"/>
        </w:rPr>
        <w:t>5</w:t>
      </w:r>
      <w:r w:rsidRPr="00174F3F">
        <w:rPr>
          <w:sz w:val="28"/>
          <w:szCs w:val="28"/>
        </w:rPr>
        <w:t>.</w:t>
      </w:r>
      <w:r w:rsidR="00874C57" w:rsidRPr="00174F3F">
        <w:rPr>
          <w:sz w:val="28"/>
          <w:szCs w:val="28"/>
        </w:rPr>
        <w:t> </w:t>
      </w:r>
      <w:r w:rsidR="00AB14D4" w:rsidRPr="00174F3F">
        <w:rPr>
          <w:sz w:val="28"/>
          <w:szCs w:val="28"/>
        </w:rPr>
        <w:t>О</w:t>
      </w:r>
      <w:r w:rsidRPr="00174F3F">
        <w:rPr>
          <w:sz w:val="28"/>
          <w:szCs w:val="28"/>
        </w:rPr>
        <w:t>бъемы бюджетных ассигнований на социальное обеспечение населения, за исключением бюджетных ассигнований на исполнение публичных нормативных обязательств, рассчитываются нормативным методом с применением условного расчетного норматива, либо иным методом.</w:t>
      </w:r>
    </w:p>
    <w:p w:rsidR="006E68FF" w:rsidRPr="00174F3F" w:rsidRDefault="007630D6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F3F">
        <w:rPr>
          <w:sz w:val="28"/>
          <w:szCs w:val="28"/>
        </w:rPr>
        <w:t>1</w:t>
      </w:r>
      <w:r w:rsidR="00301FF6">
        <w:rPr>
          <w:sz w:val="28"/>
          <w:szCs w:val="28"/>
        </w:rPr>
        <w:t>6</w:t>
      </w:r>
      <w:r w:rsidR="00B46DB9" w:rsidRPr="00174F3F">
        <w:rPr>
          <w:sz w:val="28"/>
          <w:szCs w:val="28"/>
        </w:rPr>
        <w:t>.</w:t>
      </w:r>
      <w:r w:rsidR="003D4BD0" w:rsidRPr="00174F3F">
        <w:rPr>
          <w:sz w:val="28"/>
          <w:szCs w:val="28"/>
        </w:rPr>
        <w:t> </w:t>
      </w:r>
      <w:r w:rsidR="00B46DB9" w:rsidRPr="00174F3F">
        <w:rPr>
          <w:sz w:val="28"/>
          <w:szCs w:val="28"/>
        </w:rPr>
        <w:t>Объемы бюджетных ассигнований на исполнение обязательств по предоставлению субсидий</w:t>
      </w:r>
      <w:r w:rsidR="006E68FF" w:rsidRPr="00174F3F">
        <w:rPr>
          <w:sz w:val="28"/>
          <w:szCs w:val="28"/>
        </w:rPr>
        <w:t>:</w:t>
      </w:r>
    </w:p>
    <w:p w:rsidR="00D03E28" w:rsidRPr="00174F3F" w:rsidRDefault="00B46DB9" w:rsidP="00D03E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F3F">
        <w:rPr>
          <w:sz w:val="28"/>
          <w:szCs w:val="28"/>
        </w:rPr>
        <w:t xml:space="preserve">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услуг, а также некоммерческим организациям, не являющимся бюджетными и автономными учреждениями, рассчитываются плановым методом в </w:t>
      </w:r>
      <w:r w:rsidRPr="00174F3F">
        <w:rPr>
          <w:sz w:val="28"/>
          <w:szCs w:val="28"/>
        </w:rPr>
        <w:lastRenderedPageBreak/>
        <w:t xml:space="preserve">соответствии с нормативными правовыми актами </w:t>
      </w:r>
      <w:r w:rsidR="008176A0">
        <w:rPr>
          <w:sz w:val="28"/>
          <w:szCs w:val="28"/>
        </w:rPr>
        <w:t>органов местного самоуправления</w:t>
      </w:r>
      <w:r w:rsidRPr="00174F3F">
        <w:rPr>
          <w:sz w:val="28"/>
          <w:szCs w:val="28"/>
        </w:rPr>
        <w:t xml:space="preserve">, устанавливающими порядок определения объема и предоставления указанных </w:t>
      </w:r>
      <w:r w:rsidRPr="008C2349">
        <w:rPr>
          <w:sz w:val="28"/>
          <w:szCs w:val="28"/>
        </w:rPr>
        <w:t>субсидий,</w:t>
      </w:r>
      <w:r w:rsidR="00D03E28" w:rsidRPr="008C2349">
        <w:rPr>
          <w:sz w:val="28"/>
          <w:szCs w:val="28"/>
        </w:rPr>
        <w:t xml:space="preserve"> либо иным методом;</w:t>
      </w:r>
    </w:p>
    <w:p w:rsidR="00022A2C" w:rsidRPr="00174F3F" w:rsidRDefault="008176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муниципальным</w:t>
      </w:r>
      <w:r w:rsidR="006E68FF" w:rsidRPr="00174F3F">
        <w:rPr>
          <w:sz w:val="28"/>
          <w:szCs w:val="28"/>
        </w:rPr>
        <w:t xml:space="preserve"> автономным и (или) бюджетным учреждениям</w:t>
      </w:r>
      <w:r w:rsidR="00022A2C" w:rsidRPr="00174F3F">
        <w:rPr>
          <w:sz w:val="28"/>
          <w:szCs w:val="28"/>
        </w:rPr>
        <w:t>:</w:t>
      </w:r>
    </w:p>
    <w:p w:rsidR="006E68FF" w:rsidRPr="00174F3F" w:rsidRDefault="00022A2C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F3F">
        <w:rPr>
          <w:sz w:val="28"/>
          <w:szCs w:val="28"/>
        </w:rPr>
        <w:t>а)</w:t>
      </w:r>
      <w:r w:rsidR="003D4BD0" w:rsidRPr="00174F3F">
        <w:rPr>
          <w:sz w:val="28"/>
          <w:szCs w:val="28"/>
        </w:rPr>
        <w:t> </w:t>
      </w:r>
      <w:r w:rsidR="006E68FF" w:rsidRPr="00174F3F">
        <w:rPr>
          <w:sz w:val="28"/>
          <w:szCs w:val="28"/>
        </w:rPr>
        <w:t xml:space="preserve">на финансовое обеспечение оказания </w:t>
      </w:r>
      <w:r w:rsidR="008176A0">
        <w:rPr>
          <w:sz w:val="28"/>
          <w:szCs w:val="28"/>
        </w:rPr>
        <w:t>муниципальных</w:t>
      </w:r>
      <w:r w:rsidR="006E68FF" w:rsidRPr="00174F3F">
        <w:rPr>
          <w:sz w:val="28"/>
          <w:szCs w:val="28"/>
        </w:rPr>
        <w:t xml:space="preserve"> услуг (выполнение работ) физическим и (или) юридическим лицам в соответствии с </w:t>
      </w:r>
      <w:r w:rsidR="00796E94">
        <w:rPr>
          <w:sz w:val="28"/>
          <w:szCs w:val="28"/>
        </w:rPr>
        <w:t>муниципальными</w:t>
      </w:r>
      <w:r w:rsidR="006E68FF" w:rsidRPr="00174F3F">
        <w:rPr>
          <w:sz w:val="28"/>
          <w:szCs w:val="28"/>
        </w:rPr>
        <w:t xml:space="preserve"> задани</w:t>
      </w:r>
      <w:r w:rsidR="00B95763" w:rsidRPr="00174F3F">
        <w:rPr>
          <w:sz w:val="28"/>
          <w:szCs w:val="28"/>
        </w:rPr>
        <w:t>я</w:t>
      </w:r>
      <w:r w:rsidR="006E68FF" w:rsidRPr="00174F3F">
        <w:rPr>
          <w:sz w:val="28"/>
          <w:szCs w:val="28"/>
        </w:rPr>
        <w:t>м</w:t>
      </w:r>
      <w:r w:rsidR="00B95763" w:rsidRPr="00174F3F">
        <w:rPr>
          <w:sz w:val="28"/>
          <w:szCs w:val="28"/>
        </w:rPr>
        <w:t>и (их проектами)</w:t>
      </w:r>
      <w:r w:rsidR="006E68FF" w:rsidRPr="00174F3F">
        <w:rPr>
          <w:sz w:val="28"/>
          <w:szCs w:val="28"/>
        </w:rPr>
        <w:t xml:space="preserve"> рассчитываются нормативным</w:t>
      </w:r>
      <w:r w:rsidR="00D92C90" w:rsidRPr="00174F3F">
        <w:rPr>
          <w:sz w:val="28"/>
          <w:szCs w:val="28"/>
        </w:rPr>
        <w:t xml:space="preserve"> методом в соответствии с нормативными</w:t>
      </w:r>
      <w:r w:rsidR="006E68FF" w:rsidRPr="00174F3F">
        <w:rPr>
          <w:sz w:val="28"/>
          <w:szCs w:val="28"/>
        </w:rPr>
        <w:t xml:space="preserve"> правовыми актами </w:t>
      </w:r>
      <w:r w:rsidR="00796E94">
        <w:rPr>
          <w:sz w:val="28"/>
          <w:szCs w:val="28"/>
        </w:rPr>
        <w:t>органов местного самоуправления</w:t>
      </w:r>
      <w:r w:rsidR="006E68FF" w:rsidRPr="00174F3F">
        <w:rPr>
          <w:sz w:val="28"/>
          <w:szCs w:val="28"/>
        </w:rPr>
        <w:t xml:space="preserve">, устанавливающими порядок определения объема и предоставления указанных субсидий и нормативов затрат на оказание </w:t>
      </w:r>
      <w:r w:rsidR="00796E94">
        <w:rPr>
          <w:sz w:val="28"/>
          <w:szCs w:val="28"/>
        </w:rPr>
        <w:t>муниципальных</w:t>
      </w:r>
      <w:r w:rsidR="006E68FF" w:rsidRPr="00174F3F">
        <w:rPr>
          <w:sz w:val="28"/>
          <w:szCs w:val="28"/>
        </w:rPr>
        <w:t xml:space="preserve"> услуг (выполнение работ</w:t>
      </w:r>
      <w:r w:rsidR="001E7801" w:rsidRPr="00174F3F">
        <w:rPr>
          <w:sz w:val="28"/>
          <w:szCs w:val="28"/>
        </w:rPr>
        <w:t>)</w:t>
      </w:r>
      <w:r w:rsidRPr="00174F3F">
        <w:rPr>
          <w:sz w:val="28"/>
          <w:szCs w:val="28"/>
        </w:rPr>
        <w:t>;</w:t>
      </w:r>
    </w:p>
    <w:p w:rsidR="00022A2C" w:rsidRPr="00174F3F" w:rsidRDefault="00022A2C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F3F">
        <w:rPr>
          <w:sz w:val="28"/>
          <w:szCs w:val="28"/>
        </w:rPr>
        <w:t>б)</w:t>
      </w:r>
      <w:r w:rsidR="003D4BD0" w:rsidRPr="00174F3F">
        <w:rPr>
          <w:sz w:val="28"/>
          <w:szCs w:val="28"/>
        </w:rPr>
        <w:t> </w:t>
      </w:r>
      <w:r w:rsidRPr="00174F3F">
        <w:rPr>
          <w:sz w:val="28"/>
          <w:szCs w:val="28"/>
        </w:rPr>
        <w:t xml:space="preserve">на иные цели– плановым методом либо </w:t>
      </w:r>
      <w:r w:rsidR="008C2349">
        <w:rPr>
          <w:sz w:val="28"/>
          <w:szCs w:val="28"/>
        </w:rPr>
        <w:t xml:space="preserve">иным </w:t>
      </w:r>
      <w:r w:rsidRPr="00174F3F">
        <w:rPr>
          <w:sz w:val="28"/>
          <w:szCs w:val="28"/>
        </w:rPr>
        <w:t>методом</w:t>
      </w:r>
      <w:r w:rsidR="008C2349">
        <w:rPr>
          <w:sz w:val="28"/>
          <w:szCs w:val="28"/>
        </w:rPr>
        <w:t>.</w:t>
      </w:r>
    </w:p>
    <w:p w:rsidR="005E09A0" w:rsidRPr="00174F3F" w:rsidRDefault="007630D6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F3F">
        <w:rPr>
          <w:sz w:val="28"/>
          <w:szCs w:val="28"/>
        </w:rPr>
        <w:t>1</w:t>
      </w:r>
      <w:r w:rsidR="00301FF6">
        <w:rPr>
          <w:sz w:val="28"/>
          <w:szCs w:val="28"/>
        </w:rPr>
        <w:t>7</w:t>
      </w:r>
      <w:r w:rsidR="005E09A0" w:rsidRPr="00174F3F">
        <w:rPr>
          <w:sz w:val="28"/>
          <w:szCs w:val="28"/>
        </w:rPr>
        <w:t>.</w:t>
      </w:r>
      <w:r w:rsidR="003D4BD0" w:rsidRPr="00174F3F">
        <w:rPr>
          <w:sz w:val="28"/>
          <w:szCs w:val="28"/>
        </w:rPr>
        <w:t> </w:t>
      </w:r>
      <w:proofErr w:type="gramStart"/>
      <w:r w:rsidR="005E09A0" w:rsidRPr="00174F3F">
        <w:rPr>
          <w:sz w:val="28"/>
          <w:szCs w:val="28"/>
        </w:rPr>
        <w:t xml:space="preserve">Объемы бюджетных ассигнований на исполнение обязательств по предоставлению бюджетных инвестиций юридическим лицам, не являющимся государственными (муниципальными) учреждениями, </w:t>
      </w:r>
      <w:r w:rsidR="006E68FF" w:rsidRPr="00174F3F">
        <w:rPr>
          <w:sz w:val="28"/>
          <w:szCs w:val="28"/>
        </w:rPr>
        <w:t xml:space="preserve">а также </w:t>
      </w:r>
      <w:r w:rsidR="007D725D">
        <w:rPr>
          <w:sz w:val="28"/>
          <w:szCs w:val="28"/>
        </w:rPr>
        <w:t>муниципальным</w:t>
      </w:r>
      <w:r w:rsidR="006E68FF" w:rsidRPr="00174F3F">
        <w:rPr>
          <w:sz w:val="28"/>
          <w:szCs w:val="28"/>
        </w:rPr>
        <w:t xml:space="preserve"> автономным и (или) бюджетным учреждениям</w:t>
      </w:r>
      <w:r w:rsidR="007D725D">
        <w:rPr>
          <w:sz w:val="28"/>
          <w:szCs w:val="28"/>
        </w:rPr>
        <w:t xml:space="preserve"> </w:t>
      </w:r>
      <w:r w:rsidR="005E09A0" w:rsidRPr="00174F3F">
        <w:rPr>
          <w:sz w:val="28"/>
          <w:szCs w:val="28"/>
        </w:rPr>
        <w:t>рассчитываются плановым методом в соответствии с нормативными правовыми актами области, на основании которых планируется предоставление указанных инвестиций</w:t>
      </w:r>
      <w:r w:rsidR="00B46DB9" w:rsidRPr="00174F3F">
        <w:rPr>
          <w:sz w:val="28"/>
          <w:szCs w:val="28"/>
        </w:rPr>
        <w:t xml:space="preserve"> или иным методом</w:t>
      </w:r>
      <w:r w:rsidR="005E09A0" w:rsidRPr="00174F3F">
        <w:rPr>
          <w:sz w:val="28"/>
          <w:szCs w:val="28"/>
        </w:rPr>
        <w:t>.</w:t>
      </w:r>
      <w:proofErr w:type="gramEnd"/>
    </w:p>
    <w:p w:rsidR="00A246C4" w:rsidRPr="00846C89" w:rsidRDefault="00301FF6" w:rsidP="00F81D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A246C4" w:rsidRPr="00846C89">
        <w:rPr>
          <w:sz w:val="28"/>
          <w:szCs w:val="28"/>
        </w:rPr>
        <w:t xml:space="preserve">. </w:t>
      </w:r>
      <w:r w:rsidR="00F81D83" w:rsidRPr="00846C89">
        <w:rPr>
          <w:sz w:val="28"/>
          <w:szCs w:val="28"/>
        </w:rPr>
        <w:t xml:space="preserve">Объем бюджетных ассигнований </w:t>
      </w:r>
      <w:r w:rsidR="007D725D">
        <w:rPr>
          <w:sz w:val="28"/>
          <w:szCs w:val="28"/>
        </w:rPr>
        <w:t>муниципального</w:t>
      </w:r>
      <w:r w:rsidR="00F81D83" w:rsidRPr="00846C89">
        <w:rPr>
          <w:sz w:val="28"/>
          <w:szCs w:val="28"/>
        </w:rPr>
        <w:t xml:space="preserve"> дорожного фонда определяется </w:t>
      </w:r>
      <w:r w:rsidR="008C2349">
        <w:rPr>
          <w:sz w:val="28"/>
          <w:szCs w:val="28"/>
        </w:rPr>
        <w:t>равным планируемому объему</w:t>
      </w:r>
      <w:r w:rsidR="00F81D83" w:rsidRPr="00846C89">
        <w:rPr>
          <w:sz w:val="28"/>
          <w:szCs w:val="28"/>
        </w:rPr>
        <w:t xml:space="preserve"> бюджетных назначений, учтенных в доходной части бюджета по перечню доходных источников, установленных статьей 179.4 Бюджетного кодекса Р</w:t>
      </w:r>
      <w:r w:rsidR="00C2508C">
        <w:rPr>
          <w:sz w:val="28"/>
          <w:szCs w:val="28"/>
        </w:rPr>
        <w:t>оссийской Федерации</w:t>
      </w:r>
      <w:r w:rsidR="00F81D83" w:rsidRPr="00846C89">
        <w:rPr>
          <w:sz w:val="28"/>
          <w:szCs w:val="28"/>
        </w:rPr>
        <w:t>.</w:t>
      </w:r>
    </w:p>
    <w:p w:rsidR="005E09A0" w:rsidRPr="00174F3F" w:rsidRDefault="007D725D" w:rsidP="00F81D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01FF6">
        <w:rPr>
          <w:sz w:val="28"/>
          <w:szCs w:val="28"/>
        </w:rPr>
        <w:t>9</w:t>
      </w:r>
      <w:r w:rsidR="005E09A0" w:rsidRPr="00846C89">
        <w:rPr>
          <w:sz w:val="28"/>
          <w:szCs w:val="28"/>
        </w:rPr>
        <w:t>.</w:t>
      </w:r>
      <w:r w:rsidR="003D4BD0" w:rsidRPr="00846C89">
        <w:rPr>
          <w:sz w:val="28"/>
          <w:szCs w:val="28"/>
        </w:rPr>
        <w:t> </w:t>
      </w:r>
      <w:r w:rsidR="005E09A0" w:rsidRPr="00846C89">
        <w:rPr>
          <w:sz w:val="28"/>
          <w:szCs w:val="28"/>
        </w:rPr>
        <w:t>Объемы бюджетных ассигнований на исполнение обязательств по предоставлению межбюджетных трансфертов</w:t>
      </w:r>
      <w:r w:rsidR="006B0D17">
        <w:rPr>
          <w:sz w:val="28"/>
          <w:szCs w:val="28"/>
        </w:rPr>
        <w:t xml:space="preserve"> местным бюджетам</w:t>
      </w:r>
      <w:r w:rsidR="005E09A0" w:rsidRPr="00846C89">
        <w:rPr>
          <w:sz w:val="28"/>
          <w:szCs w:val="28"/>
        </w:rPr>
        <w:t xml:space="preserve"> (за исключением </w:t>
      </w:r>
      <w:r w:rsidR="000A5727" w:rsidRPr="00846C89">
        <w:rPr>
          <w:sz w:val="28"/>
          <w:szCs w:val="28"/>
        </w:rPr>
        <w:t xml:space="preserve">межбюджетных трансфертов на исполнение </w:t>
      </w:r>
      <w:r w:rsidR="005E09A0" w:rsidRPr="00846C89">
        <w:rPr>
          <w:sz w:val="28"/>
          <w:szCs w:val="28"/>
        </w:rPr>
        <w:t>публичных нормативных обязательств</w:t>
      </w:r>
      <w:r w:rsidR="000A5727" w:rsidRPr="00846C89">
        <w:rPr>
          <w:sz w:val="28"/>
          <w:szCs w:val="28"/>
        </w:rPr>
        <w:t xml:space="preserve"> области</w:t>
      </w:r>
      <w:r w:rsidR="005E09A0" w:rsidRPr="00846C89">
        <w:rPr>
          <w:sz w:val="28"/>
          <w:szCs w:val="28"/>
        </w:rPr>
        <w:t xml:space="preserve">) рассчитываются методом индексации, нормативным, плановым и иными методами с учетом </w:t>
      </w:r>
      <w:r w:rsidR="005E09A0" w:rsidRPr="00174F3F">
        <w:rPr>
          <w:sz w:val="28"/>
          <w:szCs w:val="28"/>
        </w:rPr>
        <w:t xml:space="preserve">положений нормативных правовых актов </w:t>
      </w:r>
      <w:r>
        <w:rPr>
          <w:sz w:val="28"/>
          <w:szCs w:val="28"/>
        </w:rPr>
        <w:t xml:space="preserve">органов местного самоуправления </w:t>
      </w:r>
      <w:r w:rsidR="000A5727" w:rsidRPr="00174F3F">
        <w:rPr>
          <w:sz w:val="28"/>
          <w:szCs w:val="28"/>
        </w:rPr>
        <w:t>(их проектов)</w:t>
      </w:r>
      <w:r w:rsidR="005E09A0" w:rsidRPr="00174F3F">
        <w:rPr>
          <w:sz w:val="28"/>
          <w:szCs w:val="28"/>
        </w:rPr>
        <w:t>, на основании которых планируется предоставление указанных межбюджетных трансфертов.</w:t>
      </w:r>
    </w:p>
    <w:p w:rsidR="005E09A0" w:rsidRPr="00174F3F" w:rsidRDefault="007630D6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F3F">
        <w:rPr>
          <w:sz w:val="28"/>
          <w:szCs w:val="28"/>
        </w:rPr>
        <w:t>2</w:t>
      </w:r>
      <w:r w:rsidR="00301FF6">
        <w:rPr>
          <w:sz w:val="28"/>
          <w:szCs w:val="28"/>
        </w:rPr>
        <w:t>0</w:t>
      </w:r>
      <w:r w:rsidR="005E09A0" w:rsidRPr="00174F3F">
        <w:rPr>
          <w:sz w:val="28"/>
          <w:szCs w:val="28"/>
        </w:rPr>
        <w:t>.</w:t>
      </w:r>
      <w:r w:rsidR="003D4BD0" w:rsidRPr="00174F3F">
        <w:rPr>
          <w:sz w:val="28"/>
          <w:szCs w:val="28"/>
        </w:rPr>
        <w:t> </w:t>
      </w:r>
      <w:r w:rsidR="005E09A0" w:rsidRPr="00174F3F">
        <w:rPr>
          <w:sz w:val="28"/>
          <w:szCs w:val="28"/>
        </w:rPr>
        <w:t xml:space="preserve">Объемы бюджетных ассигнований на обслуживание </w:t>
      </w:r>
      <w:r w:rsidR="007D725D">
        <w:rPr>
          <w:sz w:val="28"/>
          <w:szCs w:val="28"/>
        </w:rPr>
        <w:t xml:space="preserve">муниципального </w:t>
      </w:r>
      <w:r w:rsidR="005E09A0" w:rsidRPr="00174F3F">
        <w:rPr>
          <w:sz w:val="28"/>
          <w:szCs w:val="28"/>
        </w:rPr>
        <w:t xml:space="preserve">долга рассчитываются плановым методом в соответствии с нормативными правовыми актами, договорами (соглашениями), определяющими условия привлечения </w:t>
      </w:r>
      <w:r w:rsidR="007D725D">
        <w:rPr>
          <w:sz w:val="28"/>
          <w:szCs w:val="28"/>
        </w:rPr>
        <w:t>муниципальных</w:t>
      </w:r>
      <w:r w:rsidR="005E09A0" w:rsidRPr="00174F3F">
        <w:rPr>
          <w:sz w:val="28"/>
          <w:szCs w:val="28"/>
        </w:rPr>
        <w:t xml:space="preserve"> долговых обязательств области</w:t>
      </w:r>
      <w:r w:rsidR="003140CA" w:rsidRPr="00174F3F">
        <w:rPr>
          <w:sz w:val="28"/>
          <w:szCs w:val="28"/>
        </w:rPr>
        <w:t xml:space="preserve"> или иным методом.</w:t>
      </w:r>
    </w:p>
    <w:p w:rsidR="00043068" w:rsidRPr="00174F3F" w:rsidRDefault="00043068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43068" w:rsidRPr="00174F3F" w:rsidRDefault="00043068" w:rsidP="00174F3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74F3F">
        <w:rPr>
          <w:b/>
          <w:sz w:val="28"/>
          <w:szCs w:val="28"/>
        </w:rPr>
        <w:t xml:space="preserve">IV. Формирование обоснований бюджетных ассигнований </w:t>
      </w:r>
    </w:p>
    <w:p w:rsidR="00D029F6" w:rsidRPr="00174F3F" w:rsidRDefault="000845A4" w:rsidP="00174F3F">
      <w:pPr>
        <w:autoSpaceDE w:val="0"/>
        <w:autoSpaceDN w:val="0"/>
        <w:adjustRightInd w:val="0"/>
        <w:jc w:val="center"/>
        <w:outlineLvl w:val="1"/>
        <w:rPr>
          <w:b/>
          <w:lang w:eastAsia="en-US"/>
        </w:rPr>
      </w:pPr>
      <w:r w:rsidRPr="00174F3F">
        <w:rPr>
          <w:b/>
          <w:sz w:val="28"/>
          <w:szCs w:val="28"/>
        </w:rPr>
        <w:t xml:space="preserve">бюджета на </w:t>
      </w:r>
      <w:r w:rsidR="00FC640B">
        <w:rPr>
          <w:b/>
          <w:sz w:val="28"/>
          <w:szCs w:val="28"/>
        </w:rPr>
        <w:t xml:space="preserve">очередной финансовый год </w:t>
      </w:r>
      <w:r w:rsidR="00D029F6" w:rsidRPr="00174F3F">
        <w:rPr>
          <w:b/>
          <w:sz w:val="28"/>
          <w:szCs w:val="28"/>
        </w:rPr>
        <w:t xml:space="preserve">и на плановый период </w:t>
      </w:r>
    </w:p>
    <w:p w:rsidR="00D029F6" w:rsidRPr="00174F3F" w:rsidRDefault="00D029F6" w:rsidP="00174F3F">
      <w:pPr>
        <w:pStyle w:val="ab"/>
        <w:spacing w:before="0" w:beforeAutospacing="0" w:after="0" w:afterAutospacing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17239" w:rsidRPr="00174F3F" w:rsidRDefault="00517239" w:rsidP="00084686">
      <w:pPr>
        <w:pStyle w:val="ab"/>
        <w:spacing w:before="0" w:beforeAutospacing="0" w:after="0" w:afterAutospacing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74F3F">
        <w:rPr>
          <w:rFonts w:ascii="Times New Roman CYR" w:hAnsi="Times New Roman CYR" w:cs="Times New Roman CYR"/>
          <w:sz w:val="28"/>
          <w:szCs w:val="28"/>
        </w:rPr>
        <w:t>2</w:t>
      </w:r>
      <w:r w:rsidR="00062CF1">
        <w:rPr>
          <w:rFonts w:ascii="Times New Roman CYR" w:hAnsi="Times New Roman CYR" w:cs="Times New Roman CYR"/>
          <w:sz w:val="28"/>
          <w:szCs w:val="28"/>
        </w:rPr>
        <w:t>1</w:t>
      </w:r>
      <w:r w:rsidRPr="00174F3F">
        <w:rPr>
          <w:rFonts w:ascii="Times New Roman CYR" w:hAnsi="Times New Roman CYR" w:cs="Times New Roman CYR"/>
          <w:sz w:val="28"/>
          <w:szCs w:val="28"/>
        </w:rPr>
        <w:t>.</w:t>
      </w:r>
      <w:r w:rsidR="003D4BD0" w:rsidRPr="00174F3F">
        <w:rPr>
          <w:rFonts w:ascii="Times New Roman CYR" w:hAnsi="Times New Roman CYR" w:cs="Times New Roman CYR"/>
          <w:sz w:val="28"/>
          <w:szCs w:val="28"/>
        </w:rPr>
        <w:t> </w:t>
      </w:r>
      <w:proofErr w:type="gramStart"/>
      <w:r w:rsidRPr="00174F3F">
        <w:rPr>
          <w:rFonts w:ascii="Times New Roman CYR" w:hAnsi="Times New Roman CYR" w:cs="Times New Roman CYR"/>
          <w:sz w:val="28"/>
          <w:szCs w:val="28"/>
        </w:rPr>
        <w:t xml:space="preserve">В целях составления </w:t>
      </w:r>
      <w:r w:rsidRPr="00174F3F">
        <w:rPr>
          <w:sz w:val="28"/>
          <w:szCs w:val="28"/>
        </w:rPr>
        <w:t>обоснований бюджетных ассигнований</w:t>
      </w:r>
      <w:r w:rsidR="00D35F65">
        <w:rPr>
          <w:sz w:val="28"/>
          <w:szCs w:val="28"/>
        </w:rPr>
        <w:t xml:space="preserve"> (приложени</w:t>
      </w:r>
      <w:r w:rsidR="00077C7F">
        <w:rPr>
          <w:sz w:val="28"/>
          <w:szCs w:val="28"/>
        </w:rPr>
        <w:t>е</w:t>
      </w:r>
      <w:r w:rsidR="00D35F65">
        <w:rPr>
          <w:sz w:val="28"/>
          <w:szCs w:val="28"/>
        </w:rPr>
        <w:t xml:space="preserve"> № 2 </w:t>
      </w:r>
      <w:r w:rsidR="007A6F7B" w:rsidRPr="00174F3F">
        <w:rPr>
          <w:sz w:val="28"/>
          <w:szCs w:val="28"/>
        </w:rPr>
        <w:t>к настоящему Положению)</w:t>
      </w:r>
      <w:r w:rsidR="00434FF1">
        <w:rPr>
          <w:sz w:val="28"/>
          <w:szCs w:val="28"/>
        </w:rPr>
        <w:t xml:space="preserve"> </w:t>
      </w:r>
      <w:r w:rsidRPr="00174F3F">
        <w:rPr>
          <w:rFonts w:ascii="Times New Roman CYR" w:hAnsi="Times New Roman CYR" w:cs="Times New Roman CYR"/>
          <w:sz w:val="28"/>
          <w:szCs w:val="28"/>
        </w:rPr>
        <w:t xml:space="preserve">под непосредственным результатом использования бюджетного ассигнования (непосредственным результатом деятельности главного распорядителя) понимается количественная характеристика оказанных для третьей стороны </w:t>
      </w:r>
      <w:r w:rsidR="00FC640B">
        <w:rPr>
          <w:rFonts w:ascii="Times New Roman CYR" w:hAnsi="Times New Roman CYR" w:cs="Times New Roman CYR"/>
          <w:sz w:val="28"/>
          <w:szCs w:val="28"/>
        </w:rPr>
        <w:lastRenderedPageBreak/>
        <w:t>муниципальных</w:t>
      </w:r>
      <w:r w:rsidRPr="00174F3F">
        <w:rPr>
          <w:rFonts w:ascii="Times New Roman CYR" w:hAnsi="Times New Roman CYR" w:cs="Times New Roman CYR"/>
          <w:sz w:val="28"/>
          <w:szCs w:val="28"/>
        </w:rPr>
        <w:t xml:space="preserve"> услуг, выполненных </w:t>
      </w:r>
      <w:r w:rsidR="00FC640B">
        <w:rPr>
          <w:rFonts w:ascii="Times New Roman CYR" w:hAnsi="Times New Roman CYR" w:cs="Times New Roman CYR"/>
          <w:sz w:val="28"/>
          <w:szCs w:val="28"/>
        </w:rPr>
        <w:t>муниципальных</w:t>
      </w:r>
      <w:r w:rsidRPr="00174F3F">
        <w:rPr>
          <w:rFonts w:ascii="Times New Roman CYR" w:hAnsi="Times New Roman CYR" w:cs="Times New Roman CYR"/>
          <w:sz w:val="28"/>
          <w:szCs w:val="28"/>
        </w:rPr>
        <w:t xml:space="preserve"> функций в процессе осуществления деятельности главного распорядителя, обусловленная объемом и структурой предусмотренных главному распорядителю бюджетных ассигнований и незначительны</w:t>
      </w:r>
      <w:r w:rsidR="00084686">
        <w:rPr>
          <w:rFonts w:ascii="Times New Roman CYR" w:hAnsi="Times New Roman CYR" w:cs="Times New Roman CYR"/>
          <w:sz w:val="28"/>
          <w:szCs w:val="28"/>
        </w:rPr>
        <w:t>м воздействием внешних факторов</w:t>
      </w:r>
      <w:r w:rsidRPr="00174F3F">
        <w:rPr>
          <w:rFonts w:ascii="Times New Roman CYR" w:hAnsi="Times New Roman CYR" w:cs="Times New Roman CYR"/>
          <w:sz w:val="28"/>
          <w:szCs w:val="28"/>
        </w:rPr>
        <w:t>.</w:t>
      </w:r>
      <w:proofErr w:type="gramEnd"/>
    </w:p>
    <w:p w:rsidR="00AF7E62" w:rsidRPr="00174F3F" w:rsidRDefault="00E13408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4F3F">
        <w:rPr>
          <w:sz w:val="28"/>
          <w:szCs w:val="28"/>
        </w:rPr>
        <w:t>2</w:t>
      </w:r>
      <w:r w:rsidR="00062CF1">
        <w:rPr>
          <w:sz w:val="28"/>
          <w:szCs w:val="28"/>
        </w:rPr>
        <w:t>2</w:t>
      </w:r>
      <w:r w:rsidR="004A2184" w:rsidRPr="00174F3F">
        <w:rPr>
          <w:sz w:val="28"/>
          <w:szCs w:val="28"/>
        </w:rPr>
        <w:t>.</w:t>
      </w:r>
      <w:r w:rsidR="003D4BD0" w:rsidRPr="00174F3F">
        <w:rPr>
          <w:sz w:val="28"/>
          <w:szCs w:val="28"/>
        </w:rPr>
        <w:t> </w:t>
      </w:r>
      <w:r w:rsidR="00060350">
        <w:rPr>
          <w:sz w:val="28"/>
          <w:szCs w:val="28"/>
        </w:rPr>
        <w:t>О</w:t>
      </w:r>
      <w:r w:rsidR="004A2184" w:rsidRPr="00174F3F">
        <w:rPr>
          <w:sz w:val="28"/>
          <w:szCs w:val="28"/>
        </w:rPr>
        <w:t>босновани</w:t>
      </w:r>
      <w:r w:rsidR="00B27E60" w:rsidRPr="00174F3F">
        <w:rPr>
          <w:sz w:val="28"/>
          <w:szCs w:val="28"/>
        </w:rPr>
        <w:t>я</w:t>
      </w:r>
      <w:r w:rsidR="004A2184" w:rsidRPr="00174F3F">
        <w:rPr>
          <w:sz w:val="28"/>
          <w:szCs w:val="28"/>
        </w:rPr>
        <w:t xml:space="preserve"> бюджетных ассигнований представляется </w:t>
      </w:r>
      <w:r w:rsidR="00B15D15" w:rsidRPr="00174F3F">
        <w:rPr>
          <w:sz w:val="28"/>
          <w:szCs w:val="28"/>
        </w:rPr>
        <w:t xml:space="preserve">главными распорядителями </w:t>
      </w:r>
      <w:r w:rsidR="004A2184" w:rsidRPr="00174F3F">
        <w:rPr>
          <w:sz w:val="28"/>
          <w:szCs w:val="28"/>
        </w:rPr>
        <w:t>одновременно с предложениями по распределению бюджетных ассигнований</w:t>
      </w:r>
      <w:r w:rsidR="00AF7E62" w:rsidRPr="00174F3F">
        <w:rPr>
          <w:sz w:val="28"/>
          <w:szCs w:val="28"/>
        </w:rPr>
        <w:t>.</w:t>
      </w:r>
    </w:p>
    <w:sectPr w:rsidR="00AF7E62" w:rsidRPr="00174F3F" w:rsidSect="0053663D">
      <w:headerReference w:type="even" r:id="rId8"/>
      <w:headerReference w:type="default" r:id="rId9"/>
      <w:pgSz w:w="11906" w:h="16838"/>
      <w:pgMar w:top="1134" w:right="850" w:bottom="1134" w:left="1701" w:header="357" w:footer="3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40B" w:rsidRDefault="00FC640B">
      <w:r>
        <w:separator/>
      </w:r>
    </w:p>
  </w:endnote>
  <w:endnote w:type="continuationSeparator" w:id="1">
    <w:p w:rsidR="00FC640B" w:rsidRDefault="00FC64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40B" w:rsidRDefault="00FC640B">
      <w:r>
        <w:separator/>
      </w:r>
    </w:p>
  </w:footnote>
  <w:footnote w:type="continuationSeparator" w:id="1">
    <w:p w:rsidR="00FC640B" w:rsidRDefault="00FC64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40B" w:rsidRDefault="00E8353A" w:rsidP="007A6F7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C640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C640B">
      <w:rPr>
        <w:rStyle w:val="a7"/>
        <w:noProof/>
      </w:rPr>
      <w:t>10</w:t>
    </w:r>
    <w:r>
      <w:rPr>
        <w:rStyle w:val="a7"/>
      </w:rPr>
      <w:fldChar w:fldCharType="end"/>
    </w:r>
  </w:p>
  <w:p w:rsidR="00FC640B" w:rsidRDefault="00FC640B" w:rsidP="00F17A0A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40B" w:rsidRDefault="00E8353A" w:rsidP="007A6F7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C640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34FF1">
      <w:rPr>
        <w:rStyle w:val="a7"/>
        <w:noProof/>
      </w:rPr>
      <w:t>7</w:t>
    </w:r>
    <w:r>
      <w:rPr>
        <w:rStyle w:val="a7"/>
      </w:rPr>
      <w:fldChar w:fldCharType="end"/>
    </w:r>
  </w:p>
  <w:p w:rsidR="00FC640B" w:rsidRDefault="00FC640B" w:rsidP="00F17A0A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11A39"/>
    <w:multiLevelType w:val="hybridMultilevel"/>
    <w:tmpl w:val="C7C2D8E4"/>
    <w:lvl w:ilvl="0" w:tplc="4B9C2CD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620"/>
        </w:tabs>
        <w:ind w:left="49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04C62EE"/>
    <w:multiLevelType w:val="multilevel"/>
    <w:tmpl w:val="32344D7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84"/>
        </w:tabs>
        <w:ind w:left="1484" w:hanging="22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00"/>
        </w:tabs>
        <w:ind w:left="24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29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4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39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50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DA0DBA"/>
    <w:rsid w:val="00001196"/>
    <w:rsid w:val="0000233C"/>
    <w:rsid w:val="00002381"/>
    <w:rsid w:val="00007C24"/>
    <w:rsid w:val="00010181"/>
    <w:rsid w:val="00011C47"/>
    <w:rsid w:val="0001452A"/>
    <w:rsid w:val="0001553C"/>
    <w:rsid w:val="00016CD2"/>
    <w:rsid w:val="00022A2C"/>
    <w:rsid w:val="00030531"/>
    <w:rsid w:val="00031DD5"/>
    <w:rsid w:val="00034D57"/>
    <w:rsid w:val="000368A1"/>
    <w:rsid w:val="00042EDC"/>
    <w:rsid w:val="00043068"/>
    <w:rsid w:val="00043458"/>
    <w:rsid w:val="00046428"/>
    <w:rsid w:val="0004645C"/>
    <w:rsid w:val="000501B4"/>
    <w:rsid w:val="00051D85"/>
    <w:rsid w:val="0005269A"/>
    <w:rsid w:val="00053EBE"/>
    <w:rsid w:val="000544B1"/>
    <w:rsid w:val="00054E88"/>
    <w:rsid w:val="00056B0D"/>
    <w:rsid w:val="00060350"/>
    <w:rsid w:val="000628EA"/>
    <w:rsid w:val="00062CF1"/>
    <w:rsid w:val="00063564"/>
    <w:rsid w:val="000700FA"/>
    <w:rsid w:val="000702F6"/>
    <w:rsid w:val="000706A1"/>
    <w:rsid w:val="00070EC7"/>
    <w:rsid w:val="0007386B"/>
    <w:rsid w:val="000754F8"/>
    <w:rsid w:val="000774F5"/>
    <w:rsid w:val="00077C7F"/>
    <w:rsid w:val="000845A4"/>
    <w:rsid w:val="00084686"/>
    <w:rsid w:val="00092153"/>
    <w:rsid w:val="000A01FB"/>
    <w:rsid w:val="000A4A4A"/>
    <w:rsid w:val="000A5727"/>
    <w:rsid w:val="000A78AE"/>
    <w:rsid w:val="000B1ABB"/>
    <w:rsid w:val="000B1E7A"/>
    <w:rsid w:val="000B2F51"/>
    <w:rsid w:val="000C0EA9"/>
    <w:rsid w:val="000C44D8"/>
    <w:rsid w:val="000D3384"/>
    <w:rsid w:val="000E6FA6"/>
    <w:rsid w:val="000F0500"/>
    <w:rsid w:val="000F4ECB"/>
    <w:rsid w:val="000F6A31"/>
    <w:rsid w:val="00102A91"/>
    <w:rsid w:val="00106CBF"/>
    <w:rsid w:val="00110039"/>
    <w:rsid w:val="00110B41"/>
    <w:rsid w:val="0012235B"/>
    <w:rsid w:val="00125AFF"/>
    <w:rsid w:val="00131F13"/>
    <w:rsid w:val="001378C8"/>
    <w:rsid w:val="00141919"/>
    <w:rsid w:val="00145763"/>
    <w:rsid w:val="00147BF1"/>
    <w:rsid w:val="00150E2D"/>
    <w:rsid w:val="0015241F"/>
    <w:rsid w:val="00156BB7"/>
    <w:rsid w:val="00157BDC"/>
    <w:rsid w:val="00162C49"/>
    <w:rsid w:val="00162CEB"/>
    <w:rsid w:val="001639E9"/>
    <w:rsid w:val="0017209D"/>
    <w:rsid w:val="00172688"/>
    <w:rsid w:val="00174F3F"/>
    <w:rsid w:val="00177C26"/>
    <w:rsid w:val="00177E2A"/>
    <w:rsid w:val="00190410"/>
    <w:rsid w:val="00192AC9"/>
    <w:rsid w:val="001940B0"/>
    <w:rsid w:val="001942A0"/>
    <w:rsid w:val="001952B7"/>
    <w:rsid w:val="0019559E"/>
    <w:rsid w:val="00195936"/>
    <w:rsid w:val="001B2F7F"/>
    <w:rsid w:val="001C34CB"/>
    <w:rsid w:val="001C4B2C"/>
    <w:rsid w:val="001C6756"/>
    <w:rsid w:val="001D27BD"/>
    <w:rsid w:val="001E01D5"/>
    <w:rsid w:val="001E6941"/>
    <w:rsid w:val="001E6AEA"/>
    <w:rsid w:val="001E7801"/>
    <w:rsid w:val="001F315C"/>
    <w:rsid w:val="001F3623"/>
    <w:rsid w:val="002068E9"/>
    <w:rsid w:val="0022210C"/>
    <w:rsid w:val="0022510D"/>
    <w:rsid w:val="00226C91"/>
    <w:rsid w:val="00230584"/>
    <w:rsid w:val="00235A6A"/>
    <w:rsid w:val="0024054A"/>
    <w:rsid w:val="00251488"/>
    <w:rsid w:val="00256F04"/>
    <w:rsid w:val="00263E79"/>
    <w:rsid w:val="00270765"/>
    <w:rsid w:val="0028188D"/>
    <w:rsid w:val="0028546D"/>
    <w:rsid w:val="002904EF"/>
    <w:rsid w:val="0029104C"/>
    <w:rsid w:val="00293798"/>
    <w:rsid w:val="00297AE4"/>
    <w:rsid w:val="002A1355"/>
    <w:rsid w:val="002A28E4"/>
    <w:rsid w:val="002A3085"/>
    <w:rsid w:val="002A31FB"/>
    <w:rsid w:val="002A5622"/>
    <w:rsid w:val="002B14E3"/>
    <w:rsid w:val="002B1BE7"/>
    <w:rsid w:val="002B6691"/>
    <w:rsid w:val="002B6C51"/>
    <w:rsid w:val="002C0AA7"/>
    <w:rsid w:val="002C14C7"/>
    <w:rsid w:val="002C2659"/>
    <w:rsid w:val="002C396D"/>
    <w:rsid w:val="002C3D35"/>
    <w:rsid w:val="002C7013"/>
    <w:rsid w:val="002C760E"/>
    <w:rsid w:val="002D1C35"/>
    <w:rsid w:val="002D1E91"/>
    <w:rsid w:val="002D2988"/>
    <w:rsid w:val="002D42D0"/>
    <w:rsid w:val="002D6012"/>
    <w:rsid w:val="002D718E"/>
    <w:rsid w:val="002E04CB"/>
    <w:rsid w:val="002E04D7"/>
    <w:rsid w:val="002E3443"/>
    <w:rsid w:val="002E36B5"/>
    <w:rsid w:val="002E6B75"/>
    <w:rsid w:val="002E7B1C"/>
    <w:rsid w:val="002F1132"/>
    <w:rsid w:val="002F2520"/>
    <w:rsid w:val="002F2E5A"/>
    <w:rsid w:val="002F5D19"/>
    <w:rsid w:val="003017D3"/>
    <w:rsid w:val="00301FF6"/>
    <w:rsid w:val="0031163D"/>
    <w:rsid w:val="003140CA"/>
    <w:rsid w:val="00322E74"/>
    <w:rsid w:val="00335415"/>
    <w:rsid w:val="00341139"/>
    <w:rsid w:val="003445EE"/>
    <w:rsid w:val="003468A4"/>
    <w:rsid w:val="00353DDB"/>
    <w:rsid w:val="003569C0"/>
    <w:rsid w:val="00357F1E"/>
    <w:rsid w:val="00365027"/>
    <w:rsid w:val="00372E1C"/>
    <w:rsid w:val="00374188"/>
    <w:rsid w:val="003941B7"/>
    <w:rsid w:val="00395E98"/>
    <w:rsid w:val="003968EA"/>
    <w:rsid w:val="003A1C0D"/>
    <w:rsid w:val="003A294C"/>
    <w:rsid w:val="003A5421"/>
    <w:rsid w:val="003B4130"/>
    <w:rsid w:val="003B480D"/>
    <w:rsid w:val="003B5B43"/>
    <w:rsid w:val="003C73F6"/>
    <w:rsid w:val="003C7555"/>
    <w:rsid w:val="003D0806"/>
    <w:rsid w:val="003D0E84"/>
    <w:rsid w:val="003D4466"/>
    <w:rsid w:val="003D4BD0"/>
    <w:rsid w:val="003E10B2"/>
    <w:rsid w:val="003E38A1"/>
    <w:rsid w:val="003E3B03"/>
    <w:rsid w:val="003E3DBC"/>
    <w:rsid w:val="003F16E0"/>
    <w:rsid w:val="003F4EB3"/>
    <w:rsid w:val="00400F26"/>
    <w:rsid w:val="00401FEC"/>
    <w:rsid w:val="00412640"/>
    <w:rsid w:val="004150F6"/>
    <w:rsid w:val="00420E76"/>
    <w:rsid w:val="00424EE0"/>
    <w:rsid w:val="0042774D"/>
    <w:rsid w:val="004308EF"/>
    <w:rsid w:val="00434FF1"/>
    <w:rsid w:val="00437BC5"/>
    <w:rsid w:val="00443154"/>
    <w:rsid w:val="00450D03"/>
    <w:rsid w:val="004553AE"/>
    <w:rsid w:val="004558D5"/>
    <w:rsid w:val="004607EB"/>
    <w:rsid w:val="004667CB"/>
    <w:rsid w:val="00467D8D"/>
    <w:rsid w:val="00473635"/>
    <w:rsid w:val="004739F6"/>
    <w:rsid w:val="00474D19"/>
    <w:rsid w:val="00477565"/>
    <w:rsid w:val="00483B9F"/>
    <w:rsid w:val="004857B9"/>
    <w:rsid w:val="00487C88"/>
    <w:rsid w:val="00494E46"/>
    <w:rsid w:val="0049663B"/>
    <w:rsid w:val="00496E5D"/>
    <w:rsid w:val="004A17E6"/>
    <w:rsid w:val="004A2184"/>
    <w:rsid w:val="004B1834"/>
    <w:rsid w:val="004B4878"/>
    <w:rsid w:val="004B5FBF"/>
    <w:rsid w:val="004C3C56"/>
    <w:rsid w:val="004C4BA0"/>
    <w:rsid w:val="004C4FB2"/>
    <w:rsid w:val="004D7C52"/>
    <w:rsid w:val="004E08EF"/>
    <w:rsid w:val="004E2191"/>
    <w:rsid w:val="004E2694"/>
    <w:rsid w:val="004E26CC"/>
    <w:rsid w:val="004E3519"/>
    <w:rsid w:val="004E5743"/>
    <w:rsid w:val="004F4C8B"/>
    <w:rsid w:val="00502C9D"/>
    <w:rsid w:val="005078A4"/>
    <w:rsid w:val="00513775"/>
    <w:rsid w:val="00517239"/>
    <w:rsid w:val="00521151"/>
    <w:rsid w:val="00523B95"/>
    <w:rsid w:val="005269DC"/>
    <w:rsid w:val="005310E3"/>
    <w:rsid w:val="0053663D"/>
    <w:rsid w:val="005439ED"/>
    <w:rsid w:val="00544645"/>
    <w:rsid w:val="005475C4"/>
    <w:rsid w:val="00553E48"/>
    <w:rsid w:val="005543A9"/>
    <w:rsid w:val="00555B69"/>
    <w:rsid w:val="00562AA9"/>
    <w:rsid w:val="00563CC2"/>
    <w:rsid w:val="005677CE"/>
    <w:rsid w:val="005708BD"/>
    <w:rsid w:val="005734F6"/>
    <w:rsid w:val="0058187B"/>
    <w:rsid w:val="00582A80"/>
    <w:rsid w:val="00584297"/>
    <w:rsid w:val="00586604"/>
    <w:rsid w:val="00587463"/>
    <w:rsid w:val="00590654"/>
    <w:rsid w:val="00592EA3"/>
    <w:rsid w:val="005951B5"/>
    <w:rsid w:val="00597D22"/>
    <w:rsid w:val="005A1AF2"/>
    <w:rsid w:val="005A7795"/>
    <w:rsid w:val="005A7F00"/>
    <w:rsid w:val="005B2552"/>
    <w:rsid w:val="005B3560"/>
    <w:rsid w:val="005B482F"/>
    <w:rsid w:val="005B4FF5"/>
    <w:rsid w:val="005B5484"/>
    <w:rsid w:val="005B7F98"/>
    <w:rsid w:val="005C1AFC"/>
    <w:rsid w:val="005C61F8"/>
    <w:rsid w:val="005C7250"/>
    <w:rsid w:val="005D0D9D"/>
    <w:rsid w:val="005D1908"/>
    <w:rsid w:val="005E09A0"/>
    <w:rsid w:val="005E110E"/>
    <w:rsid w:val="005E4081"/>
    <w:rsid w:val="005E4F9F"/>
    <w:rsid w:val="005F3502"/>
    <w:rsid w:val="006033DC"/>
    <w:rsid w:val="00605380"/>
    <w:rsid w:val="006068B9"/>
    <w:rsid w:val="006124A3"/>
    <w:rsid w:val="00612620"/>
    <w:rsid w:val="006132AD"/>
    <w:rsid w:val="006251D8"/>
    <w:rsid w:val="00625720"/>
    <w:rsid w:val="00630D79"/>
    <w:rsid w:val="00633188"/>
    <w:rsid w:val="00634257"/>
    <w:rsid w:val="00635F6C"/>
    <w:rsid w:val="00637F4E"/>
    <w:rsid w:val="0064183D"/>
    <w:rsid w:val="00641A74"/>
    <w:rsid w:val="00646B89"/>
    <w:rsid w:val="00654B63"/>
    <w:rsid w:val="00654C81"/>
    <w:rsid w:val="00661CB6"/>
    <w:rsid w:val="00670706"/>
    <w:rsid w:val="0067314E"/>
    <w:rsid w:val="00674653"/>
    <w:rsid w:val="00674D64"/>
    <w:rsid w:val="00681250"/>
    <w:rsid w:val="00685810"/>
    <w:rsid w:val="006965AE"/>
    <w:rsid w:val="00696BF7"/>
    <w:rsid w:val="006A306F"/>
    <w:rsid w:val="006A56D3"/>
    <w:rsid w:val="006A7696"/>
    <w:rsid w:val="006B0D17"/>
    <w:rsid w:val="006B11A0"/>
    <w:rsid w:val="006B3C51"/>
    <w:rsid w:val="006B5275"/>
    <w:rsid w:val="006B53F1"/>
    <w:rsid w:val="006B67B9"/>
    <w:rsid w:val="006C17D7"/>
    <w:rsid w:val="006C3175"/>
    <w:rsid w:val="006C6ACA"/>
    <w:rsid w:val="006C7786"/>
    <w:rsid w:val="006D7F00"/>
    <w:rsid w:val="006E68FF"/>
    <w:rsid w:val="006F1F84"/>
    <w:rsid w:val="006F46E2"/>
    <w:rsid w:val="006F7DB1"/>
    <w:rsid w:val="00700198"/>
    <w:rsid w:val="007045CB"/>
    <w:rsid w:val="00706A60"/>
    <w:rsid w:val="00712B77"/>
    <w:rsid w:val="00722F9C"/>
    <w:rsid w:val="00724280"/>
    <w:rsid w:val="0072596E"/>
    <w:rsid w:val="007336A1"/>
    <w:rsid w:val="007343E8"/>
    <w:rsid w:val="00734B63"/>
    <w:rsid w:val="007370F8"/>
    <w:rsid w:val="00745068"/>
    <w:rsid w:val="0075341E"/>
    <w:rsid w:val="00753520"/>
    <w:rsid w:val="00754E11"/>
    <w:rsid w:val="007630D6"/>
    <w:rsid w:val="007643C4"/>
    <w:rsid w:val="007653CD"/>
    <w:rsid w:val="00766495"/>
    <w:rsid w:val="00771069"/>
    <w:rsid w:val="00771B39"/>
    <w:rsid w:val="007731B0"/>
    <w:rsid w:val="007775BF"/>
    <w:rsid w:val="00796E94"/>
    <w:rsid w:val="0079707C"/>
    <w:rsid w:val="007A0CB4"/>
    <w:rsid w:val="007A1A95"/>
    <w:rsid w:val="007A3E48"/>
    <w:rsid w:val="007A6F7B"/>
    <w:rsid w:val="007A7D3E"/>
    <w:rsid w:val="007B5091"/>
    <w:rsid w:val="007B6F07"/>
    <w:rsid w:val="007C08AF"/>
    <w:rsid w:val="007C0FD3"/>
    <w:rsid w:val="007C159D"/>
    <w:rsid w:val="007C7A11"/>
    <w:rsid w:val="007D327B"/>
    <w:rsid w:val="007D725D"/>
    <w:rsid w:val="007E00AC"/>
    <w:rsid w:val="007E22B2"/>
    <w:rsid w:val="007E6EE7"/>
    <w:rsid w:val="007E713F"/>
    <w:rsid w:val="007F1889"/>
    <w:rsid w:val="007F194F"/>
    <w:rsid w:val="007F7975"/>
    <w:rsid w:val="0080237A"/>
    <w:rsid w:val="008037D3"/>
    <w:rsid w:val="00804B51"/>
    <w:rsid w:val="008166CF"/>
    <w:rsid w:val="008176A0"/>
    <w:rsid w:val="0082573E"/>
    <w:rsid w:val="00825EAB"/>
    <w:rsid w:val="008270AC"/>
    <w:rsid w:val="008277F4"/>
    <w:rsid w:val="0083036C"/>
    <w:rsid w:val="00842144"/>
    <w:rsid w:val="0084387F"/>
    <w:rsid w:val="0084584C"/>
    <w:rsid w:val="00846C89"/>
    <w:rsid w:val="0085073F"/>
    <w:rsid w:val="008573ED"/>
    <w:rsid w:val="0086014A"/>
    <w:rsid w:val="00861E6B"/>
    <w:rsid w:val="008640F7"/>
    <w:rsid w:val="00864FB0"/>
    <w:rsid w:val="00865C49"/>
    <w:rsid w:val="008665AA"/>
    <w:rsid w:val="00874C57"/>
    <w:rsid w:val="00883CA9"/>
    <w:rsid w:val="00886ABF"/>
    <w:rsid w:val="00886B46"/>
    <w:rsid w:val="008967A2"/>
    <w:rsid w:val="008A3462"/>
    <w:rsid w:val="008A7425"/>
    <w:rsid w:val="008B06AA"/>
    <w:rsid w:val="008B3DD6"/>
    <w:rsid w:val="008C0CFB"/>
    <w:rsid w:val="008C2349"/>
    <w:rsid w:val="008C5010"/>
    <w:rsid w:val="008D0C82"/>
    <w:rsid w:val="008D1430"/>
    <w:rsid w:val="008D265F"/>
    <w:rsid w:val="008D7F68"/>
    <w:rsid w:val="008E4D26"/>
    <w:rsid w:val="008E7F62"/>
    <w:rsid w:val="008F7B0A"/>
    <w:rsid w:val="009004EE"/>
    <w:rsid w:val="0090431C"/>
    <w:rsid w:val="009052FE"/>
    <w:rsid w:val="00905B08"/>
    <w:rsid w:val="00906F64"/>
    <w:rsid w:val="009118CE"/>
    <w:rsid w:val="00914703"/>
    <w:rsid w:val="00921969"/>
    <w:rsid w:val="009221EE"/>
    <w:rsid w:val="00923934"/>
    <w:rsid w:val="00933B91"/>
    <w:rsid w:val="0094570C"/>
    <w:rsid w:val="0095014A"/>
    <w:rsid w:val="00957429"/>
    <w:rsid w:val="00965C8D"/>
    <w:rsid w:val="00973A90"/>
    <w:rsid w:val="00975858"/>
    <w:rsid w:val="00975A4E"/>
    <w:rsid w:val="00982F00"/>
    <w:rsid w:val="0098780A"/>
    <w:rsid w:val="00987E01"/>
    <w:rsid w:val="00996987"/>
    <w:rsid w:val="009A0841"/>
    <w:rsid w:val="009A0F13"/>
    <w:rsid w:val="009A27D3"/>
    <w:rsid w:val="009A2E24"/>
    <w:rsid w:val="009A5A22"/>
    <w:rsid w:val="009A6B49"/>
    <w:rsid w:val="009C091B"/>
    <w:rsid w:val="009C101B"/>
    <w:rsid w:val="009C2DFF"/>
    <w:rsid w:val="009C62FC"/>
    <w:rsid w:val="009D077F"/>
    <w:rsid w:val="009D0ED8"/>
    <w:rsid w:val="009E2F81"/>
    <w:rsid w:val="009E5DCA"/>
    <w:rsid w:val="009E69ED"/>
    <w:rsid w:val="009F0965"/>
    <w:rsid w:val="009F1193"/>
    <w:rsid w:val="009F19CE"/>
    <w:rsid w:val="009F1AA1"/>
    <w:rsid w:val="009F2A21"/>
    <w:rsid w:val="00A003D5"/>
    <w:rsid w:val="00A009F5"/>
    <w:rsid w:val="00A0295F"/>
    <w:rsid w:val="00A04BF3"/>
    <w:rsid w:val="00A05ED8"/>
    <w:rsid w:val="00A07A06"/>
    <w:rsid w:val="00A1710D"/>
    <w:rsid w:val="00A21EBE"/>
    <w:rsid w:val="00A22F15"/>
    <w:rsid w:val="00A23B9B"/>
    <w:rsid w:val="00A23C41"/>
    <w:rsid w:val="00A24465"/>
    <w:rsid w:val="00A246C4"/>
    <w:rsid w:val="00A25852"/>
    <w:rsid w:val="00A25A64"/>
    <w:rsid w:val="00A25E89"/>
    <w:rsid w:val="00A31C44"/>
    <w:rsid w:val="00A328E9"/>
    <w:rsid w:val="00A34418"/>
    <w:rsid w:val="00A355DD"/>
    <w:rsid w:val="00A35CBE"/>
    <w:rsid w:val="00A40C8E"/>
    <w:rsid w:val="00A4637D"/>
    <w:rsid w:val="00A46B76"/>
    <w:rsid w:val="00A51A8E"/>
    <w:rsid w:val="00A55C18"/>
    <w:rsid w:val="00A577B1"/>
    <w:rsid w:val="00A611F6"/>
    <w:rsid w:val="00A871D7"/>
    <w:rsid w:val="00A90B72"/>
    <w:rsid w:val="00A927B3"/>
    <w:rsid w:val="00A93CA0"/>
    <w:rsid w:val="00AA2DAA"/>
    <w:rsid w:val="00AB0AED"/>
    <w:rsid w:val="00AB14D4"/>
    <w:rsid w:val="00AB582A"/>
    <w:rsid w:val="00AC65F4"/>
    <w:rsid w:val="00AC698D"/>
    <w:rsid w:val="00AD167C"/>
    <w:rsid w:val="00AF1E92"/>
    <w:rsid w:val="00AF7E62"/>
    <w:rsid w:val="00B01661"/>
    <w:rsid w:val="00B025F8"/>
    <w:rsid w:val="00B03E36"/>
    <w:rsid w:val="00B1296C"/>
    <w:rsid w:val="00B12B95"/>
    <w:rsid w:val="00B13915"/>
    <w:rsid w:val="00B1567B"/>
    <w:rsid w:val="00B15D15"/>
    <w:rsid w:val="00B1768F"/>
    <w:rsid w:val="00B25DF1"/>
    <w:rsid w:val="00B27E60"/>
    <w:rsid w:val="00B3472B"/>
    <w:rsid w:val="00B46DB9"/>
    <w:rsid w:val="00B661E5"/>
    <w:rsid w:val="00B67EA7"/>
    <w:rsid w:val="00B71614"/>
    <w:rsid w:val="00B8174C"/>
    <w:rsid w:val="00B8193E"/>
    <w:rsid w:val="00B820B2"/>
    <w:rsid w:val="00B84F3E"/>
    <w:rsid w:val="00B9126F"/>
    <w:rsid w:val="00B94431"/>
    <w:rsid w:val="00B95763"/>
    <w:rsid w:val="00BA14BC"/>
    <w:rsid w:val="00BA72B5"/>
    <w:rsid w:val="00BB4173"/>
    <w:rsid w:val="00BB607B"/>
    <w:rsid w:val="00BB65B6"/>
    <w:rsid w:val="00BB7850"/>
    <w:rsid w:val="00BC3BF9"/>
    <w:rsid w:val="00BC5F23"/>
    <w:rsid w:val="00BC6F44"/>
    <w:rsid w:val="00BC78EB"/>
    <w:rsid w:val="00BD4E31"/>
    <w:rsid w:val="00BE2A65"/>
    <w:rsid w:val="00BE3178"/>
    <w:rsid w:val="00BE5850"/>
    <w:rsid w:val="00BF6CD4"/>
    <w:rsid w:val="00BF7DC1"/>
    <w:rsid w:val="00C00F5E"/>
    <w:rsid w:val="00C01910"/>
    <w:rsid w:val="00C028AB"/>
    <w:rsid w:val="00C038A9"/>
    <w:rsid w:val="00C1165D"/>
    <w:rsid w:val="00C1650F"/>
    <w:rsid w:val="00C22E52"/>
    <w:rsid w:val="00C23040"/>
    <w:rsid w:val="00C23820"/>
    <w:rsid w:val="00C2508C"/>
    <w:rsid w:val="00C267CC"/>
    <w:rsid w:val="00C331FC"/>
    <w:rsid w:val="00C340C8"/>
    <w:rsid w:val="00C3778A"/>
    <w:rsid w:val="00C41C80"/>
    <w:rsid w:val="00C46B15"/>
    <w:rsid w:val="00C474AF"/>
    <w:rsid w:val="00C51F5E"/>
    <w:rsid w:val="00C53948"/>
    <w:rsid w:val="00C560BF"/>
    <w:rsid w:val="00C5732E"/>
    <w:rsid w:val="00C57D61"/>
    <w:rsid w:val="00C61DEB"/>
    <w:rsid w:val="00C669C3"/>
    <w:rsid w:val="00C71DA8"/>
    <w:rsid w:val="00C74EE7"/>
    <w:rsid w:val="00C7532E"/>
    <w:rsid w:val="00C764B8"/>
    <w:rsid w:val="00C84FAA"/>
    <w:rsid w:val="00C9082B"/>
    <w:rsid w:val="00C917AD"/>
    <w:rsid w:val="00C938A3"/>
    <w:rsid w:val="00C954F1"/>
    <w:rsid w:val="00CA0E9C"/>
    <w:rsid w:val="00CA365B"/>
    <w:rsid w:val="00CA6152"/>
    <w:rsid w:val="00CA61FD"/>
    <w:rsid w:val="00CB1962"/>
    <w:rsid w:val="00CC16C2"/>
    <w:rsid w:val="00CC2518"/>
    <w:rsid w:val="00CC3A01"/>
    <w:rsid w:val="00CC4C2C"/>
    <w:rsid w:val="00CD1CD2"/>
    <w:rsid w:val="00CE18F1"/>
    <w:rsid w:val="00CE240C"/>
    <w:rsid w:val="00CF10A6"/>
    <w:rsid w:val="00CF64D6"/>
    <w:rsid w:val="00CF6F6E"/>
    <w:rsid w:val="00D0073E"/>
    <w:rsid w:val="00D029F6"/>
    <w:rsid w:val="00D03E28"/>
    <w:rsid w:val="00D13F7D"/>
    <w:rsid w:val="00D14217"/>
    <w:rsid w:val="00D16A6D"/>
    <w:rsid w:val="00D171B4"/>
    <w:rsid w:val="00D2166F"/>
    <w:rsid w:val="00D2171C"/>
    <w:rsid w:val="00D21802"/>
    <w:rsid w:val="00D24C2F"/>
    <w:rsid w:val="00D25637"/>
    <w:rsid w:val="00D35F65"/>
    <w:rsid w:val="00D3726B"/>
    <w:rsid w:val="00D420BA"/>
    <w:rsid w:val="00D4639F"/>
    <w:rsid w:val="00D50EFC"/>
    <w:rsid w:val="00D57F07"/>
    <w:rsid w:val="00D62463"/>
    <w:rsid w:val="00D744BC"/>
    <w:rsid w:val="00D76073"/>
    <w:rsid w:val="00D82410"/>
    <w:rsid w:val="00D92C90"/>
    <w:rsid w:val="00DA0DBA"/>
    <w:rsid w:val="00DA35CF"/>
    <w:rsid w:val="00DA6F20"/>
    <w:rsid w:val="00DA71ED"/>
    <w:rsid w:val="00DB154C"/>
    <w:rsid w:val="00DB4091"/>
    <w:rsid w:val="00DB5206"/>
    <w:rsid w:val="00DB5DE4"/>
    <w:rsid w:val="00DB7E45"/>
    <w:rsid w:val="00DC0330"/>
    <w:rsid w:val="00DC2E29"/>
    <w:rsid w:val="00DD34EC"/>
    <w:rsid w:val="00DE36C8"/>
    <w:rsid w:val="00DE6F41"/>
    <w:rsid w:val="00DE705F"/>
    <w:rsid w:val="00DF1091"/>
    <w:rsid w:val="00DF1BDB"/>
    <w:rsid w:val="00DF22C7"/>
    <w:rsid w:val="00E01FC3"/>
    <w:rsid w:val="00E0222E"/>
    <w:rsid w:val="00E1044F"/>
    <w:rsid w:val="00E11ED8"/>
    <w:rsid w:val="00E13408"/>
    <w:rsid w:val="00E2090D"/>
    <w:rsid w:val="00E21880"/>
    <w:rsid w:val="00E4474A"/>
    <w:rsid w:val="00E50053"/>
    <w:rsid w:val="00E50724"/>
    <w:rsid w:val="00E57438"/>
    <w:rsid w:val="00E61F9E"/>
    <w:rsid w:val="00E62028"/>
    <w:rsid w:val="00E63ED8"/>
    <w:rsid w:val="00E6471C"/>
    <w:rsid w:val="00E65A8C"/>
    <w:rsid w:val="00E677D6"/>
    <w:rsid w:val="00E7084E"/>
    <w:rsid w:val="00E72A4A"/>
    <w:rsid w:val="00E740CA"/>
    <w:rsid w:val="00E74AFE"/>
    <w:rsid w:val="00E80C2F"/>
    <w:rsid w:val="00E8353A"/>
    <w:rsid w:val="00E866BE"/>
    <w:rsid w:val="00E87241"/>
    <w:rsid w:val="00E93DA9"/>
    <w:rsid w:val="00E979CE"/>
    <w:rsid w:val="00EB1391"/>
    <w:rsid w:val="00EB1420"/>
    <w:rsid w:val="00EB253F"/>
    <w:rsid w:val="00EC128C"/>
    <w:rsid w:val="00EC39C6"/>
    <w:rsid w:val="00EC44A0"/>
    <w:rsid w:val="00EC5901"/>
    <w:rsid w:val="00ED23DB"/>
    <w:rsid w:val="00ED3E75"/>
    <w:rsid w:val="00EE006A"/>
    <w:rsid w:val="00EE2473"/>
    <w:rsid w:val="00EE32FD"/>
    <w:rsid w:val="00EE4EDF"/>
    <w:rsid w:val="00EE6015"/>
    <w:rsid w:val="00EF3B43"/>
    <w:rsid w:val="00EF6CCA"/>
    <w:rsid w:val="00EF7AA5"/>
    <w:rsid w:val="00F001E3"/>
    <w:rsid w:val="00F049DF"/>
    <w:rsid w:val="00F17A0A"/>
    <w:rsid w:val="00F30039"/>
    <w:rsid w:val="00F361C2"/>
    <w:rsid w:val="00F37156"/>
    <w:rsid w:val="00F4127A"/>
    <w:rsid w:val="00F41801"/>
    <w:rsid w:val="00F442AA"/>
    <w:rsid w:val="00F45695"/>
    <w:rsid w:val="00F46137"/>
    <w:rsid w:val="00F4694D"/>
    <w:rsid w:val="00F50F09"/>
    <w:rsid w:val="00F52D83"/>
    <w:rsid w:val="00F54542"/>
    <w:rsid w:val="00F642F9"/>
    <w:rsid w:val="00F65042"/>
    <w:rsid w:val="00F67D1B"/>
    <w:rsid w:val="00F70197"/>
    <w:rsid w:val="00F7248F"/>
    <w:rsid w:val="00F75D37"/>
    <w:rsid w:val="00F75E16"/>
    <w:rsid w:val="00F8002F"/>
    <w:rsid w:val="00F81D83"/>
    <w:rsid w:val="00F91FF5"/>
    <w:rsid w:val="00F9296B"/>
    <w:rsid w:val="00F93216"/>
    <w:rsid w:val="00FA022B"/>
    <w:rsid w:val="00FA056C"/>
    <w:rsid w:val="00FA08CB"/>
    <w:rsid w:val="00FB1F18"/>
    <w:rsid w:val="00FB439B"/>
    <w:rsid w:val="00FB46D9"/>
    <w:rsid w:val="00FB6B3D"/>
    <w:rsid w:val="00FC3D45"/>
    <w:rsid w:val="00FC5726"/>
    <w:rsid w:val="00FC640B"/>
    <w:rsid w:val="00FD12B3"/>
    <w:rsid w:val="00FD22BA"/>
    <w:rsid w:val="00FD67F9"/>
    <w:rsid w:val="00FD7A2A"/>
    <w:rsid w:val="00FE01CA"/>
    <w:rsid w:val="00FE1037"/>
    <w:rsid w:val="00FE1656"/>
    <w:rsid w:val="00FE5EFD"/>
    <w:rsid w:val="00FE70A7"/>
    <w:rsid w:val="00FE7C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437BC5"/>
    <w:rPr>
      <w:sz w:val="24"/>
      <w:szCs w:val="24"/>
    </w:rPr>
  </w:style>
  <w:style w:type="paragraph" w:styleId="1">
    <w:name w:val="heading 1"/>
    <w:basedOn w:val="a0"/>
    <w:next w:val="a0"/>
    <w:qFormat/>
    <w:rsid w:val="00A21E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437BC5"/>
    <w:pPr>
      <w:keepNext/>
      <w:jc w:val="center"/>
      <w:outlineLvl w:val="1"/>
    </w:pPr>
    <w:rPr>
      <w:rFonts w:ascii="Arial" w:hAnsi="Arial" w:cs="Arial"/>
      <w:sz w:val="20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DA0D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A0D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A0DB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0"/>
    <w:rsid w:val="00437BC5"/>
    <w:pPr>
      <w:ind w:right="176" w:firstLine="709"/>
      <w:jc w:val="both"/>
      <w:outlineLvl w:val="1"/>
    </w:pPr>
    <w:rPr>
      <w:sz w:val="28"/>
    </w:rPr>
  </w:style>
  <w:style w:type="paragraph" w:styleId="a4">
    <w:name w:val="Body Text"/>
    <w:basedOn w:val="a0"/>
    <w:rsid w:val="00C474AF"/>
    <w:pPr>
      <w:spacing w:after="120"/>
    </w:pPr>
  </w:style>
  <w:style w:type="paragraph" w:customStyle="1" w:styleId="a">
    <w:name w:val="Нумерованный абзац"/>
    <w:rsid w:val="00C474AF"/>
    <w:pPr>
      <w:numPr>
        <w:numId w:val="2"/>
      </w:numPr>
      <w:tabs>
        <w:tab w:val="clear" w:pos="1620"/>
        <w:tab w:val="left" w:pos="1134"/>
        <w:tab w:val="num" w:pos="1800"/>
      </w:tabs>
      <w:suppressAutoHyphens/>
      <w:spacing w:before="240"/>
      <w:ind w:left="229"/>
      <w:jc w:val="both"/>
    </w:pPr>
    <w:rPr>
      <w:noProof/>
      <w:sz w:val="28"/>
    </w:rPr>
  </w:style>
  <w:style w:type="paragraph" w:styleId="a5">
    <w:name w:val="header"/>
    <w:basedOn w:val="a0"/>
    <w:rsid w:val="00F17A0A"/>
    <w:pPr>
      <w:tabs>
        <w:tab w:val="center" w:pos="4677"/>
        <w:tab w:val="right" w:pos="9355"/>
      </w:tabs>
    </w:pPr>
  </w:style>
  <w:style w:type="paragraph" w:styleId="a6">
    <w:name w:val="footer"/>
    <w:basedOn w:val="a0"/>
    <w:rsid w:val="00F17A0A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F17A0A"/>
  </w:style>
  <w:style w:type="paragraph" w:styleId="a8">
    <w:name w:val="Document Map"/>
    <w:basedOn w:val="a0"/>
    <w:semiHidden/>
    <w:rsid w:val="002D1E9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Balloon Text"/>
    <w:basedOn w:val="a0"/>
    <w:semiHidden/>
    <w:rsid w:val="00BC6F44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1A7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aa">
    <w:name w:val="Знак Знак Знак Знак Знак Знак Знак Знак Знак Знак"/>
    <w:basedOn w:val="a0"/>
    <w:rsid w:val="00975A4E"/>
    <w:pPr>
      <w:spacing w:line="240" w:lineRule="exact"/>
      <w:jc w:val="both"/>
    </w:pPr>
    <w:rPr>
      <w:lang w:val="en-US" w:eastAsia="en-US"/>
    </w:rPr>
  </w:style>
  <w:style w:type="paragraph" w:styleId="ab">
    <w:name w:val="Normal (Web)"/>
    <w:basedOn w:val="a0"/>
    <w:rsid w:val="00FE7CCA"/>
    <w:pPr>
      <w:spacing w:before="100" w:beforeAutospacing="1" w:after="100" w:afterAutospacing="1"/>
    </w:pPr>
  </w:style>
  <w:style w:type="paragraph" w:customStyle="1" w:styleId="11Char">
    <w:name w:val="Знак1 Знак Знак Знак Знак Знак Знак Знак Знак1 Char"/>
    <w:basedOn w:val="a0"/>
    <w:rsid w:val="00D624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">
    <w:name w:val="Body Text Indent 3"/>
    <w:basedOn w:val="a0"/>
    <w:link w:val="30"/>
    <w:rsid w:val="00174F3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174F3F"/>
    <w:rPr>
      <w:sz w:val="16"/>
      <w:szCs w:val="16"/>
    </w:rPr>
  </w:style>
  <w:style w:type="paragraph" w:styleId="ac">
    <w:name w:val="List Paragraph"/>
    <w:basedOn w:val="a0"/>
    <w:uiPriority w:val="34"/>
    <w:qFormat/>
    <w:rsid w:val="007731B0"/>
    <w:pPr>
      <w:ind w:left="720"/>
      <w:contextualSpacing/>
    </w:pPr>
  </w:style>
  <w:style w:type="character" w:customStyle="1" w:styleId="extended-textfull">
    <w:name w:val="extended-text__full"/>
    <w:basedOn w:val="a1"/>
    <w:rsid w:val="00BB4173"/>
  </w:style>
  <w:style w:type="character" w:customStyle="1" w:styleId="FontStyle13">
    <w:name w:val="Font Style13"/>
    <w:basedOn w:val="a1"/>
    <w:uiPriority w:val="99"/>
    <w:rsid w:val="001639E9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437BC5"/>
    <w:rPr>
      <w:sz w:val="24"/>
      <w:szCs w:val="24"/>
    </w:rPr>
  </w:style>
  <w:style w:type="paragraph" w:styleId="1">
    <w:name w:val="heading 1"/>
    <w:basedOn w:val="a0"/>
    <w:next w:val="a0"/>
    <w:qFormat/>
    <w:rsid w:val="00A21E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437BC5"/>
    <w:pPr>
      <w:keepNext/>
      <w:jc w:val="center"/>
      <w:outlineLvl w:val="1"/>
    </w:pPr>
    <w:rPr>
      <w:rFonts w:ascii="Arial" w:hAnsi="Arial" w:cs="Arial"/>
      <w:sz w:val="20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DA0D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A0D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A0DB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0"/>
    <w:rsid w:val="00437BC5"/>
    <w:pPr>
      <w:ind w:right="176" w:firstLine="709"/>
      <w:jc w:val="both"/>
      <w:outlineLvl w:val="1"/>
    </w:pPr>
    <w:rPr>
      <w:sz w:val="28"/>
    </w:rPr>
  </w:style>
  <w:style w:type="paragraph" w:styleId="a4">
    <w:name w:val="Body Text"/>
    <w:basedOn w:val="a0"/>
    <w:rsid w:val="00C474AF"/>
    <w:pPr>
      <w:spacing w:after="120"/>
    </w:pPr>
  </w:style>
  <w:style w:type="paragraph" w:customStyle="1" w:styleId="a">
    <w:name w:val="Нумерованный абзац"/>
    <w:rsid w:val="00C474AF"/>
    <w:pPr>
      <w:numPr>
        <w:numId w:val="2"/>
      </w:numPr>
      <w:tabs>
        <w:tab w:val="clear" w:pos="1620"/>
        <w:tab w:val="left" w:pos="1134"/>
        <w:tab w:val="num" w:pos="1800"/>
      </w:tabs>
      <w:suppressAutoHyphens/>
      <w:spacing w:before="240"/>
      <w:ind w:left="229"/>
      <w:jc w:val="both"/>
    </w:pPr>
    <w:rPr>
      <w:noProof/>
      <w:sz w:val="28"/>
    </w:rPr>
  </w:style>
  <w:style w:type="paragraph" w:styleId="a5">
    <w:name w:val="header"/>
    <w:basedOn w:val="a0"/>
    <w:rsid w:val="00F17A0A"/>
    <w:pPr>
      <w:tabs>
        <w:tab w:val="center" w:pos="4677"/>
        <w:tab w:val="right" w:pos="9355"/>
      </w:tabs>
    </w:pPr>
  </w:style>
  <w:style w:type="paragraph" w:styleId="a6">
    <w:name w:val="footer"/>
    <w:basedOn w:val="a0"/>
    <w:rsid w:val="00F17A0A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F17A0A"/>
  </w:style>
  <w:style w:type="paragraph" w:styleId="a8">
    <w:name w:val="Document Map"/>
    <w:basedOn w:val="a0"/>
    <w:semiHidden/>
    <w:rsid w:val="002D1E9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Balloon Text"/>
    <w:basedOn w:val="a0"/>
    <w:semiHidden/>
    <w:rsid w:val="00BC6F44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1A7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aa">
    <w:name w:val="Знак Знак Знак Знак Знак Знак Знак Знак Знак Знак"/>
    <w:basedOn w:val="a0"/>
    <w:rsid w:val="00975A4E"/>
    <w:pPr>
      <w:spacing w:line="240" w:lineRule="exact"/>
      <w:jc w:val="both"/>
    </w:pPr>
    <w:rPr>
      <w:lang w:val="en-US" w:eastAsia="en-US"/>
    </w:rPr>
  </w:style>
  <w:style w:type="paragraph" w:styleId="ab">
    <w:name w:val="Normal (Web)"/>
    <w:basedOn w:val="a0"/>
    <w:rsid w:val="00FE7CCA"/>
    <w:pPr>
      <w:spacing w:before="100" w:beforeAutospacing="1" w:after="100" w:afterAutospacing="1"/>
    </w:pPr>
  </w:style>
  <w:style w:type="paragraph" w:customStyle="1" w:styleId="11Char">
    <w:name w:val="Знак1 Знак Знак Знак Знак Знак Знак Знак Знак1 Char"/>
    <w:basedOn w:val="a0"/>
    <w:rsid w:val="00D624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">
    <w:name w:val="Body Text Indent 3"/>
    <w:basedOn w:val="a0"/>
    <w:link w:val="30"/>
    <w:rsid w:val="00174F3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174F3F"/>
    <w:rPr>
      <w:sz w:val="16"/>
      <w:szCs w:val="16"/>
    </w:rPr>
  </w:style>
  <w:style w:type="paragraph" w:styleId="ac">
    <w:name w:val="List Paragraph"/>
    <w:basedOn w:val="a0"/>
    <w:uiPriority w:val="34"/>
    <w:qFormat/>
    <w:rsid w:val="007731B0"/>
    <w:pPr>
      <w:ind w:left="720"/>
      <w:contextualSpacing/>
    </w:pPr>
  </w:style>
  <w:style w:type="character" w:customStyle="1" w:styleId="extended-textfull">
    <w:name w:val="extended-text__full"/>
    <w:basedOn w:val="a1"/>
    <w:rsid w:val="00BB41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6D102-4B21-4CDB-BA41-3C32D27A8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7</Pages>
  <Words>1752</Words>
  <Characters>13655</Characters>
  <Application>Microsoft Office Word</Application>
  <DocSecurity>0</DocSecurity>
  <Lines>113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 исполнение статьи 174</vt:lpstr>
    </vt:vector>
  </TitlesOfParts>
  <Company>Министерство финансов Саратовской области</Company>
  <LinksUpToDate>false</LinksUpToDate>
  <CharactersWithSpaces>15377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 исполнение статьи 174</dc:title>
  <dc:creator>МФ</dc:creator>
  <cp:lastModifiedBy>Дарья Геннадьевна Бурченкова</cp:lastModifiedBy>
  <cp:revision>71</cp:revision>
  <cp:lastPrinted>2019-07-31T10:49:00Z</cp:lastPrinted>
  <dcterms:created xsi:type="dcterms:W3CDTF">2019-10-17T11:36:00Z</dcterms:created>
  <dcterms:modified xsi:type="dcterms:W3CDTF">2021-11-08T12:59:00Z</dcterms:modified>
</cp:coreProperties>
</file>