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9EC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>Приложение 12</w:t>
      </w:r>
    </w:p>
    <w:p w:rsidR="006849EC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>к решению Собрания БМР</w:t>
      </w:r>
    </w:p>
    <w:p w:rsidR="006849EC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>«О районном бюджете</w:t>
      </w:r>
    </w:p>
    <w:p w:rsidR="006849EC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>Балаковского муниципального района</w:t>
      </w:r>
    </w:p>
    <w:p w:rsidR="006849EC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>на 2021 год и на плановый период</w:t>
      </w:r>
    </w:p>
    <w:p w:rsidR="006849EC" w:rsidRDefault="006849EC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>2022 и 2023 годов»</w:t>
      </w:r>
    </w:p>
    <w:p w:rsidR="006849EC" w:rsidRDefault="00F91A3F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>от 18.12.2020г. № 20-247</w:t>
      </w:r>
    </w:p>
    <w:p w:rsidR="00210B9D" w:rsidRPr="00D8544E" w:rsidRDefault="00210B9D" w:rsidP="006849EC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</w:p>
    <w:p w:rsidR="00F91A3F" w:rsidRPr="00D8544E" w:rsidRDefault="00210B9D" w:rsidP="00210B9D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D8544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Программа муниципальных внутренних заимствований Балаковского муниципального района</w:t>
      </w:r>
      <w:r w:rsidRPr="00D8544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br/>
        <w:t>на 2021 год и на плановый период 2022 и 2023 годов</w:t>
      </w:r>
    </w:p>
    <w:p w:rsidR="00210B9D" w:rsidRDefault="00210B9D" w:rsidP="00210B9D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10B9D" w:rsidRDefault="00210B9D" w:rsidP="00210B9D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10B9D">
        <w:rPr>
          <w:rFonts w:ascii="Times New Roman" w:eastAsia="Times New Roman" w:hAnsi="Times New Roman" w:cs="Times New Roman"/>
          <w:color w:val="000000"/>
          <w:sz w:val="20"/>
          <w:szCs w:val="24"/>
        </w:rPr>
        <w:t>тыс. рублей</w:t>
      </w:r>
    </w:p>
    <w:tbl>
      <w:tblPr>
        <w:tblW w:w="14927" w:type="dxa"/>
        <w:tblInd w:w="93" w:type="dxa"/>
        <w:tblLook w:val="04A0"/>
      </w:tblPr>
      <w:tblGrid>
        <w:gridCol w:w="10647"/>
        <w:gridCol w:w="1440"/>
        <w:gridCol w:w="1420"/>
        <w:gridCol w:w="1420"/>
      </w:tblGrid>
      <w:tr w:rsidR="006849EC" w:rsidRPr="006849EC" w:rsidTr="006849EC">
        <w:trPr>
          <w:trHeight w:val="576"/>
        </w:trPr>
        <w:tc>
          <w:tcPr>
            <w:tcW w:w="10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внутренних заимствований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</w:tr>
      <w:tr w:rsidR="006849EC" w:rsidRPr="006849EC" w:rsidTr="006849EC">
        <w:trPr>
          <w:trHeight w:val="336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Кредиты кредитных организаций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122 740,7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150 092,4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122 978,6</w:t>
            </w:r>
          </w:p>
        </w:tc>
      </w:tr>
      <w:tr w:rsidR="006849EC" w:rsidRPr="006849EC" w:rsidTr="006849EC">
        <w:trPr>
          <w:trHeight w:val="336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Привлечение, всего: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806BF1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849EC"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20 785,3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870 877,7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993 856,3</w:t>
            </w:r>
          </w:p>
        </w:tc>
      </w:tr>
      <w:tr w:rsidR="006849EC" w:rsidRPr="006849EC" w:rsidTr="006849EC">
        <w:trPr>
          <w:trHeight w:val="336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849EC" w:rsidRPr="006849EC" w:rsidTr="006849EC">
        <w:trPr>
          <w:trHeight w:val="336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предельными сроками погашения не позднее 31 декабря 2022 года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806BF1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6849EC"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849EC" w:rsidRPr="006849EC" w:rsidTr="006849EC">
        <w:trPr>
          <w:trHeight w:val="336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предельными сроками погашения не позднее 31 декабря 2023 года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220 785,3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293 300,0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849EC" w:rsidRPr="006849EC" w:rsidTr="006849EC">
        <w:trPr>
          <w:trHeight w:val="336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предельными сроками погашения не позднее 31 декабря 2024 года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293 300,0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336 700,0</w:t>
            </w:r>
          </w:p>
        </w:tc>
      </w:tr>
      <w:tr w:rsidR="006849EC" w:rsidRPr="006849EC" w:rsidTr="006849EC">
        <w:trPr>
          <w:trHeight w:val="336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предельными сроками погашения не позднее 31 декабря 2025 года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284 277,7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330 700,0</w:t>
            </w:r>
          </w:p>
        </w:tc>
      </w:tr>
      <w:tr w:rsidR="006849EC" w:rsidRPr="006849EC" w:rsidTr="00760C46">
        <w:trPr>
          <w:trHeight w:val="336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предельными сроками погашения не позднее 31 декабря 2026 года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326 456,3</w:t>
            </w:r>
          </w:p>
        </w:tc>
      </w:tr>
      <w:tr w:rsidR="006849EC" w:rsidRPr="006849EC" w:rsidTr="00760C46">
        <w:trPr>
          <w:trHeight w:val="336"/>
        </w:trPr>
        <w:tc>
          <w:tcPr>
            <w:tcW w:w="10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80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06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98 044,6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-720 785,3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-870 877,7</w:t>
            </w:r>
          </w:p>
        </w:tc>
      </w:tr>
      <w:tr w:rsidR="006849EC" w:rsidRPr="006849EC" w:rsidTr="00760C46">
        <w:trPr>
          <w:trHeight w:val="336"/>
        </w:trPr>
        <w:tc>
          <w:tcPr>
            <w:tcW w:w="10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-40 000,0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849EC" w:rsidRPr="006849EC" w:rsidTr="006849EC">
        <w:trPr>
          <w:trHeight w:val="336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Привлечение, всего: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849EC" w:rsidRPr="006849EC" w:rsidTr="006849EC">
        <w:trPr>
          <w:trHeight w:val="336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849EC" w:rsidRPr="006849EC" w:rsidTr="006849EC">
        <w:trPr>
          <w:trHeight w:val="624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на пополнение остатков средств на счете бюджета с предельными сроками погашения до 25 ноября 2021 года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849EC" w:rsidRPr="006849EC" w:rsidTr="006849EC">
        <w:trPr>
          <w:trHeight w:val="336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Погашение, всего: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-100 000,0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-40 000,0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849EC" w:rsidRPr="006849EC" w:rsidTr="006849EC">
        <w:trPr>
          <w:trHeight w:val="336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849EC" w:rsidRPr="006849EC" w:rsidTr="006849EC">
        <w:trPr>
          <w:trHeight w:val="312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бюджетные кредиты, предоставленные из областного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-40 000,0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849EC" w:rsidRPr="006849EC" w:rsidTr="006849EC">
        <w:trPr>
          <w:trHeight w:val="624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на пополнение остатков средств на счете бюджета с предельными сроками погашения до 25 ноября 2020 года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-100 000,0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849EC" w:rsidRPr="006849EC" w:rsidTr="006849EC">
        <w:trPr>
          <w:trHeight w:val="336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122 740,7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110 092,4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122 978,6</w:t>
            </w:r>
          </w:p>
        </w:tc>
      </w:tr>
      <w:tr w:rsidR="006849EC" w:rsidRPr="006849EC" w:rsidTr="006849EC">
        <w:trPr>
          <w:trHeight w:val="336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806BF1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6849EC"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20 785,3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870 877,7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993 856,3</w:t>
            </w:r>
          </w:p>
        </w:tc>
      </w:tr>
      <w:tr w:rsidR="006849EC" w:rsidRPr="006849EC" w:rsidTr="006849EC">
        <w:trPr>
          <w:trHeight w:val="336"/>
        </w:trPr>
        <w:tc>
          <w:tcPr>
            <w:tcW w:w="10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9EC" w:rsidRPr="006849EC" w:rsidRDefault="006849EC" w:rsidP="006849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806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06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98 044,6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-760 785,3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9EC" w:rsidRPr="006849EC" w:rsidRDefault="006849EC" w:rsidP="0068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-870 877,7</w:t>
            </w:r>
          </w:p>
        </w:tc>
      </w:tr>
    </w:tbl>
    <w:p w:rsidR="00C0388C" w:rsidRDefault="00C0388C"/>
    <w:sectPr w:rsidR="00C0388C" w:rsidSect="006849E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849EC"/>
    <w:rsid w:val="000E7C64"/>
    <w:rsid w:val="002071F0"/>
    <w:rsid w:val="00210B9D"/>
    <w:rsid w:val="00563914"/>
    <w:rsid w:val="006849EC"/>
    <w:rsid w:val="00760C46"/>
    <w:rsid w:val="00806BF1"/>
    <w:rsid w:val="00C0388C"/>
    <w:rsid w:val="00D8544E"/>
    <w:rsid w:val="00E16175"/>
    <w:rsid w:val="00F91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Бурченкова</dc:creator>
  <cp:keywords/>
  <dc:description/>
  <cp:lastModifiedBy>Дарья Геннадьевна Бурченкова</cp:lastModifiedBy>
  <cp:revision>10</cp:revision>
  <dcterms:created xsi:type="dcterms:W3CDTF">2021-06-23T11:49:00Z</dcterms:created>
  <dcterms:modified xsi:type="dcterms:W3CDTF">2021-06-24T04:58:00Z</dcterms:modified>
</cp:coreProperties>
</file>